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6152" w14:textId="088B62C9" w:rsidR="00D21C8C" w:rsidRPr="000F6994" w:rsidRDefault="00D21C8C" w:rsidP="0005780F">
      <w:pPr>
        <w:pStyle w:val="CRCoverPage"/>
        <w:tabs>
          <w:tab w:val="left" w:pos="1980"/>
        </w:tabs>
        <w:spacing w:after="0"/>
        <w:jc w:val="both"/>
        <w:rPr>
          <w:rFonts w:cs="Arial"/>
          <w:b/>
          <w:bCs/>
          <w:sz w:val="28"/>
          <w:szCs w:val="24"/>
          <w:lang w:eastAsia="ja-JP"/>
        </w:rPr>
      </w:pPr>
      <w:r w:rsidRPr="000F6994">
        <w:rPr>
          <w:rFonts w:cs="Arial"/>
          <w:b/>
          <w:bCs/>
          <w:sz w:val="28"/>
          <w:szCs w:val="24"/>
          <w:lang w:eastAsia="ja-JP"/>
        </w:rPr>
        <w:t>3GPP TSG RAN WG1 #1</w:t>
      </w:r>
      <w:r w:rsidR="006E6ACA" w:rsidRPr="000F6994">
        <w:rPr>
          <w:rFonts w:cs="Arial"/>
          <w:b/>
          <w:bCs/>
          <w:sz w:val="28"/>
          <w:szCs w:val="24"/>
          <w:lang w:eastAsia="ja-JP"/>
        </w:rPr>
        <w:t>1</w:t>
      </w:r>
      <w:r w:rsidR="00A77360">
        <w:rPr>
          <w:rFonts w:cs="Arial"/>
          <w:b/>
          <w:bCs/>
          <w:sz w:val="28"/>
          <w:szCs w:val="24"/>
          <w:lang w:eastAsia="ja-JP"/>
        </w:rPr>
        <w:t>4</w:t>
      </w:r>
      <w:r w:rsidR="00F50AA7">
        <w:rPr>
          <w:rFonts w:cs="Arial"/>
          <w:b/>
          <w:bCs/>
          <w:sz w:val="28"/>
          <w:szCs w:val="24"/>
          <w:lang w:eastAsia="ja-JP"/>
        </w:rPr>
        <w:t>bis</w:t>
      </w:r>
      <w:r w:rsidR="004A156A" w:rsidRPr="000F6994">
        <w:rPr>
          <w:rFonts w:cs="Arial"/>
          <w:b/>
          <w:bCs/>
          <w:sz w:val="28"/>
          <w:szCs w:val="24"/>
          <w:lang w:eastAsia="ja-JP"/>
        </w:rPr>
        <w:tab/>
      </w:r>
      <w:r w:rsidRPr="000F6994">
        <w:rPr>
          <w:rFonts w:cs="Arial"/>
          <w:b/>
          <w:bCs/>
          <w:sz w:val="28"/>
          <w:szCs w:val="24"/>
          <w:lang w:eastAsia="ja-JP"/>
        </w:rPr>
        <w:t xml:space="preserve">                          </w:t>
      </w:r>
      <w:r w:rsidRPr="000F6994">
        <w:rPr>
          <w:rFonts w:cs="Arial"/>
          <w:b/>
          <w:bCs/>
          <w:sz w:val="28"/>
          <w:szCs w:val="24"/>
          <w:lang w:eastAsia="ja-JP"/>
        </w:rPr>
        <w:tab/>
      </w:r>
      <w:r w:rsidRPr="000F6994">
        <w:rPr>
          <w:rFonts w:cs="Arial"/>
          <w:b/>
          <w:bCs/>
          <w:sz w:val="28"/>
          <w:szCs w:val="24"/>
          <w:lang w:eastAsia="ja-JP"/>
        </w:rPr>
        <w:tab/>
      </w:r>
      <w:r w:rsidR="003E014F" w:rsidRPr="000F6994">
        <w:rPr>
          <w:rFonts w:cs="Arial"/>
          <w:b/>
          <w:bCs/>
          <w:sz w:val="28"/>
          <w:szCs w:val="24"/>
          <w:lang w:eastAsia="ja-JP"/>
        </w:rPr>
        <w:t xml:space="preserve">      </w:t>
      </w:r>
      <w:r w:rsidR="001D2540">
        <w:rPr>
          <w:rFonts w:cs="Arial"/>
          <w:b/>
          <w:bCs/>
          <w:sz w:val="28"/>
          <w:szCs w:val="24"/>
          <w:lang w:eastAsia="ja-JP"/>
        </w:rPr>
        <w:t xml:space="preserve"> </w:t>
      </w:r>
      <w:r w:rsidR="001E09EE" w:rsidRPr="000F6994">
        <w:rPr>
          <w:rFonts w:cs="Arial"/>
          <w:b/>
          <w:bCs/>
          <w:sz w:val="28"/>
          <w:szCs w:val="24"/>
          <w:lang w:eastAsia="ja-JP"/>
        </w:rPr>
        <w:t>R1</w:t>
      </w:r>
      <w:r w:rsidR="00C46DC6" w:rsidRPr="000F6994">
        <w:rPr>
          <w:rFonts w:cs="Arial"/>
          <w:b/>
          <w:bCs/>
          <w:sz w:val="28"/>
          <w:szCs w:val="24"/>
          <w:lang w:eastAsia="ja-JP"/>
        </w:rPr>
        <w:t>-23</w:t>
      </w:r>
      <w:r w:rsidR="005A01B3">
        <w:rPr>
          <w:rFonts w:cs="Arial"/>
          <w:b/>
          <w:bCs/>
          <w:sz w:val="28"/>
          <w:szCs w:val="24"/>
          <w:lang w:eastAsia="ja-JP"/>
        </w:rPr>
        <w:t>0</w:t>
      </w:r>
      <w:r w:rsidR="001D2540">
        <w:rPr>
          <w:rFonts w:cs="Arial"/>
          <w:b/>
          <w:bCs/>
          <w:sz w:val="28"/>
          <w:szCs w:val="24"/>
          <w:lang w:eastAsia="ja-JP"/>
        </w:rPr>
        <w:t>9954</w:t>
      </w:r>
    </w:p>
    <w:p w14:paraId="32B305B7" w14:textId="77777777" w:rsidR="00F50AA7" w:rsidRPr="00F50AA7" w:rsidRDefault="00F50AA7" w:rsidP="00F50AA7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val="en-GB"/>
        </w:rPr>
      </w:pPr>
      <w:r w:rsidRPr="00F50AA7">
        <w:rPr>
          <w:rFonts w:ascii="Arial" w:eastAsia="MS Mincho" w:hAnsi="Arial" w:cs="Arial"/>
          <w:b/>
          <w:bCs/>
          <w:sz w:val="28"/>
          <w:szCs w:val="24"/>
          <w:lang w:val="en-GB"/>
        </w:rPr>
        <w:t>Xiamen, China, October 9</w:t>
      </w:r>
      <w:r w:rsidRPr="00F50AA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val="en-GB" w:eastAsia="ko-KR"/>
        </w:rPr>
        <w:t>th</w:t>
      </w:r>
      <w:r w:rsidRPr="00F50AA7">
        <w:rPr>
          <w:rFonts w:ascii="Arial" w:eastAsia="MS Mincho" w:hAnsi="Arial" w:cs="Arial"/>
          <w:b/>
          <w:bCs/>
          <w:sz w:val="28"/>
          <w:szCs w:val="24"/>
          <w:lang w:val="en-GB"/>
        </w:rPr>
        <w:t xml:space="preserve"> </w:t>
      </w:r>
      <w:r w:rsidRPr="00F50AA7">
        <w:rPr>
          <w:rFonts w:ascii="Arial" w:eastAsia="Batang" w:hAnsi="Arial" w:cs="Arial"/>
          <w:b/>
          <w:bCs/>
          <w:sz w:val="28"/>
          <w:szCs w:val="24"/>
          <w:lang w:val="en-GB" w:eastAsia="en-US"/>
        </w:rPr>
        <w:t xml:space="preserve">– </w:t>
      </w:r>
      <w:r w:rsidRPr="00F50AA7">
        <w:rPr>
          <w:rFonts w:ascii="Arial" w:eastAsia="Batang" w:hAnsi="Arial" w:cs="Arial" w:hint="eastAsia"/>
          <w:b/>
          <w:bCs/>
          <w:sz w:val="28"/>
          <w:szCs w:val="24"/>
          <w:lang w:val="en-GB" w:eastAsia="en-US"/>
        </w:rPr>
        <w:t>October</w:t>
      </w:r>
      <w:r w:rsidRPr="00F50AA7">
        <w:rPr>
          <w:rFonts w:ascii="Arial" w:eastAsia="MS Mincho" w:hAnsi="Arial" w:cs="Arial"/>
          <w:b/>
          <w:bCs/>
          <w:sz w:val="28"/>
          <w:szCs w:val="24"/>
          <w:lang w:val="en-GB"/>
        </w:rPr>
        <w:t xml:space="preserve"> 13</w:t>
      </w:r>
      <w:r w:rsidRPr="00F50AA7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/>
        </w:rPr>
        <w:t>th</w:t>
      </w:r>
      <w:r w:rsidRPr="00F50AA7">
        <w:rPr>
          <w:rFonts w:ascii="Arial" w:eastAsia="MS Mincho" w:hAnsi="Arial" w:cs="Arial"/>
          <w:b/>
          <w:bCs/>
          <w:sz w:val="28"/>
          <w:szCs w:val="24"/>
          <w:lang w:val="en-GB"/>
        </w:rPr>
        <w:t>, 2023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5654825C" w:rsidR="003346F0" w:rsidRPr="000F699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cs="Arial"/>
          <w:b/>
          <w:bCs/>
          <w:sz w:val="22"/>
          <w:szCs w:val="22"/>
          <w:lang w:val="en-US" w:eastAsia="ja-JP"/>
        </w:rPr>
      </w:pPr>
      <w:r w:rsidRPr="000F6994">
        <w:rPr>
          <w:rFonts w:cs="Arial"/>
          <w:b/>
          <w:bCs/>
          <w:sz w:val="22"/>
          <w:szCs w:val="22"/>
          <w:lang w:val="en-US"/>
        </w:rPr>
        <w:t>Agenda Item:</w:t>
      </w:r>
      <w:r w:rsidRPr="000F6994">
        <w:rPr>
          <w:rFonts w:cs="Arial"/>
          <w:b/>
          <w:bCs/>
          <w:sz w:val="22"/>
          <w:szCs w:val="22"/>
          <w:lang w:val="en-US"/>
        </w:rPr>
        <w:tab/>
      </w:r>
      <w:r w:rsidR="001D2540">
        <w:rPr>
          <w:rFonts w:cs="Arial"/>
          <w:b/>
          <w:bCs/>
          <w:sz w:val="22"/>
          <w:szCs w:val="22"/>
          <w:lang w:val="en-US"/>
        </w:rPr>
        <w:t>8.</w:t>
      </w:r>
      <w:r w:rsidR="00565395">
        <w:rPr>
          <w:rFonts w:cs="Arial"/>
          <w:b/>
          <w:bCs/>
          <w:sz w:val="22"/>
          <w:szCs w:val="22"/>
          <w:lang w:val="en-US"/>
        </w:rPr>
        <w:t>7</w:t>
      </w:r>
      <w:r w:rsidR="001D2540">
        <w:rPr>
          <w:rFonts w:cs="Arial"/>
          <w:b/>
          <w:bCs/>
          <w:sz w:val="22"/>
          <w:szCs w:val="22"/>
          <w:lang w:val="en-US"/>
        </w:rPr>
        <w:t>.2</w:t>
      </w:r>
    </w:p>
    <w:p w14:paraId="5BD454BF" w14:textId="1A83C60F" w:rsidR="003346F0" w:rsidRPr="000F6994" w:rsidRDefault="003346F0" w:rsidP="00914B0A">
      <w:pPr>
        <w:tabs>
          <w:tab w:val="left" w:pos="1985"/>
        </w:tabs>
        <w:spacing w:after="0" w:line="276" w:lineRule="auto"/>
        <w:contextualSpacing/>
        <w:rPr>
          <w:rFonts w:ascii="Arial" w:hAnsi="Arial" w:cs="Arial"/>
          <w:bCs/>
          <w:sz w:val="22"/>
        </w:rPr>
      </w:pPr>
      <w:r w:rsidRPr="000F6994">
        <w:rPr>
          <w:rFonts w:ascii="Arial" w:hAnsi="Arial" w:cs="Arial"/>
          <w:b/>
          <w:bCs/>
          <w:sz w:val="22"/>
        </w:rPr>
        <w:t>Source:</w:t>
      </w:r>
      <w:r w:rsidRPr="000F6994">
        <w:rPr>
          <w:rFonts w:ascii="Arial" w:hAnsi="Arial" w:cs="Arial"/>
          <w:b/>
          <w:bCs/>
          <w:sz w:val="22"/>
        </w:rPr>
        <w:tab/>
        <w:t>InterDigital</w:t>
      </w:r>
      <w:r w:rsidR="00F802F5" w:rsidRPr="000F6994">
        <w:rPr>
          <w:rFonts w:ascii="Arial" w:hAnsi="Arial" w:cs="Arial"/>
          <w:b/>
          <w:bCs/>
          <w:sz w:val="22"/>
        </w:rPr>
        <w:t>,</w:t>
      </w:r>
      <w:r w:rsidRPr="000F6994">
        <w:rPr>
          <w:rFonts w:ascii="Arial" w:hAnsi="Arial" w:cs="Arial"/>
          <w:b/>
          <w:bCs/>
          <w:sz w:val="22"/>
        </w:rPr>
        <w:t xml:space="preserve"> Inc.</w:t>
      </w:r>
    </w:p>
    <w:p w14:paraId="7BC40CBC" w14:textId="51120248" w:rsidR="003346F0" w:rsidRPr="000F6994" w:rsidRDefault="003346F0" w:rsidP="004B657A">
      <w:pPr>
        <w:pStyle w:val="CRCoverPage"/>
        <w:tabs>
          <w:tab w:val="left" w:pos="1980"/>
        </w:tabs>
        <w:spacing w:after="0"/>
        <w:jc w:val="both"/>
        <w:rPr>
          <w:rFonts w:eastAsiaTheme="minorHAnsi" w:cs="Arial"/>
          <w:b/>
          <w:bCs/>
          <w:sz w:val="22"/>
          <w:szCs w:val="22"/>
          <w:lang w:val="en-US"/>
        </w:rPr>
      </w:pPr>
      <w:r w:rsidRPr="000F6994">
        <w:rPr>
          <w:rFonts w:cs="Arial"/>
          <w:b/>
          <w:bCs/>
          <w:sz w:val="22"/>
          <w:szCs w:val="22"/>
        </w:rPr>
        <w:t>Title:</w:t>
      </w:r>
      <w:r w:rsidRPr="000F6994">
        <w:rPr>
          <w:rFonts w:cs="Arial"/>
          <w:b/>
          <w:bCs/>
          <w:sz w:val="22"/>
          <w:szCs w:val="22"/>
        </w:rPr>
        <w:tab/>
      </w:r>
      <w:r w:rsidR="001D2540">
        <w:rPr>
          <w:rFonts w:cs="Arial"/>
          <w:b/>
          <w:bCs/>
          <w:sz w:val="22"/>
          <w:szCs w:val="22"/>
        </w:rPr>
        <w:t>R</w:t>
      </w:r>
      <w:r w:rsidR="003E63F8" w:rsidRPr="000F6994">
        <w:rPr>
          <w:rFonts w:cs="Arial"/>
          <w:b/>
          <w:bCs/>
          <w:sz w:val="22"/>
          <w:szCs w:val="22"/>
        </w:rPr>
        <w:t xml:space="preserve">emaining details </w:t>
      </w:r>
      <w:r w:rsidR="001D2540">
        <w:rPr>
          <w:rFonts w:cs="Arial"/>
          <w:b/>
          <w:bCs/>
          <w:sz w:val="22"/>
          <w:szCs w:val="22"/>
        </w:rPr>
        <w:t>on</w:t>
      </w:r>
      <w:r w:rsidR="003E63F8" w:rsidRPr="000F6994">
        <w:rPr>
          <w:rFonts w:cs="Arial"/>
          <w:b/>
          <w:bCs/>
          <w:sz w:val="22"/>
          <w:szCs w:val="22"/>
        </w:rPr>
        <w:t xml:space="preserve"> </w:t>
      </w:r>
      <w:r w:rsidR="00404AAF" w:rsidRPr="000F6994">
        <w:rPr>
          <w:rFonts w:eastAsiaTheme="minorHAnsi" w:cs="Arial"/>
          <w:b/>
          <w:bCs/>
          <w:sz w:val="22"/>
          <w:szCs w:val="22"/>
          <w:lang w:val="en-US"/>
        </w:rPr>
        <w:t>t</w:t>
      </w:r>
      <w:r w:rsidR="004B657A" w:rsidRPr="000F6994">
        <w:rPr>
          <w:rFonts w:eastAsiaTheme="minorHAnsi" w:cs="Arial"/>
          <w:b/>
          <w:bCs/>
          <w:sz w:val="22"/>
          <w:szCs w:val="22"/>
          <w:lang w:val="en-US"/>
        </w:rPr>
        <w:t>iming advance management</w:t>
      </w:r>
    </w:p>
    <w:p w14:paraId="2B2970F9" w14:textId="66F93413" w:rsidR="003346F0" w:rsidRPr="000F6994" w:rsidRDefault="003346F0" w:rsidP="00914B0A">
      <w:pPr>
        <w:spacing w:after="0" w:line="276" w:lineRule="auto"/>
        <w:ind w:left="1985" w:hanging="1985"/>
        <w:contextualSpacing/>
        <w:rPr>
          <w:rFonts w:ascii="Arial" w:hAnsi="Arial" w:cs="Arial"/>
          <w:b/>
          <w:bCs/>
          <w:sz w:val="22"/>
        </w:rPr>
      </w:pPr>
      <w:r w:rsidRPr="000F6994">
        <w:rPr>
          <w:rFonts w:ascii="Arial" w:hAnsi="Arial" w:cs="Arial"/>
          <w:b/>
          <w:bCs/>
          <w:sz w:val="22"/>
        </w:rPr>
        <w:t>Doc</w:t>
      </w:r>
      <w:r w:rsidR="004B657A" w:rsidRPr="000F6994">
        <w:rPr>
          <w:rFonts w:ascii="Arial" w:hAnsi="Arial" w:cs="Arial"/>
          <w:b/>
          <w:bCs/>
          <w:sz w:val="22"/>
        </w:rPr>
        <w:t>u</w:t>
      </w:r>
      <w:r w:rsidRPr="000F6994">
        <w:rPr>
          <w:rFonts w:ascii="Arial" w:hAnsi="Arial" w:cs="Arial"/>
          <w:b/>
          <w:bCs/>
          <w:sz w:val="22"/>
        </w:rPr>
        <w:t>ment for:</w:t>
      </w:r>
      <w:r w:rsidRPr="000F6994">
        <w:rPr>
          <w:rFonts w:ascii="Arial" w:hAnsi="Arial" w:cs="Arial"/>
          <w:b/>
          <w:bCs/>
          <w:sz w:val="22"/>
        </w:rPr>
        <w:tab/>
        <w:t>Discussion and Decision</w:t>
      </w:r>
    </w:p>
    <w:p w14:paraId="76D04B69" w14:textId="68AB4F71" w:rsidR="00D51AEA" w:rsidRPr="001C28BB" w:rsidRDefault="003346F0" w:rsidP="001C28BB">
      <w:pPr>
        <w:pStyle w:val="Heading1"/>
      </w:pPr>
      <w:bookmarkStart w:id="0" w:name="_Ref513464071"/>
      <w:r w:rsidRPr="00146444">
        <w:t>Introduction</w:t>
      </w:r>
      <w:bookmarkEnd w:id="0"/>
    </w:p>
    <w:p w14:paraId="4C6774AE" w14:textId="22FD98DD" w:rsidR="00CD5952" w:rsidRPr="006110B2" w:rsidRDefault="006110B2" w:rsidP="00797B67">
      <w:r>
        <w:rPr>
          <w:lang w:val="en-GB"/>
        </w:rPr>
        <w:t xml:space="preserve">Timing advance management </w:t>
      </w:r>
      <w:r w:rsidR="00443F9D">
        <w:rPr>
          <w:lang w:val="en-GB"/>
        </w:rPr>
        <w:t>for</w:t>
      </w:r>
      <w:r>
        <w:rPr>
          <w:lang w:val="en-GB"/>
        </w:rPr>
        <w:t xml:space="preserve"> L1</w:t>
      </w:r>
      <w:r w:rsidR="00AB1166">
        <w:rPr>
          <w:lang w:val="en-GB"/>
        </w:rPr>
        <w:t>/L2</w:t>
      </w:r>
      <w:r>
        <w:rPr>
          <w:lang w:val="en-GB"/>
        </w:rPr>
        <w:t xml:space="preserve"> triggered mobility </w:t>
      </w:r>
      <w:proofErr w:type="gramStart"/>
      <w:r>
        <w:rPr>
          <w:lang w:val="en-GB"/>
        </w:rPr>
        <w:t xml:space="preserve">was </w:t>
      </w:r>
      <w:r w:rsidRPr="006110B2">
        <w:rPr>
          <w:lang w:val="en-GB"/>
        </w:rPr>
        <w:t>discussed</w:t>
      </w:r>
      <w:proofErr w:type="gramEnd"/>
      <w:r w:rsidRPr="006110B2">
        <w:rPr>
          <w:lang w:val="en-GB"/>
        </w:rPr>
        <w:t xml:space="preserve"> </w:t>
      </w:r>
      <w:r>
        <w:rPr>
          <w:lang w:val="en-GB"/>
        </w:rPr>
        <w:t>in RAN1 #11</w:t>
      </w:r>
      <w:r w:rsidR="00FF2577">
        <w:rPr>
          <w:lang w:val="en-GB"/>
        </w:rPr>
        <w:t>4</w:t>
      </w:r>
      <w:r>
        <w:rPr>
          <w:lang w:val="en-GB"/>
        </w:rPr>
        <w:t xml:space="preserve"> </w:t>
      </w:r>
      <w:r w:rsidRPr="006110B2">
        <w:rPr>
          <w:lang w:val="en-GB"/>
        </w:rPr>
        <w:t xml:space="preserve">and the following were </w:t>
      </w:r>
      <w:r>
        <w:rPr>
          <w:lang w:val="en-GB"/>
        </w:rPr>
        <w:t>agreed</w:t>
      </w:r>
      <w:r w:rsidRPr="006110B2">
        <w:rPr>
          <w:lang w:val="en-GB"/>
        </w:rPr>
        <w:t xml:space="preserve"> [1]. In this contribution, </w:t>
      </w:r>
      <w:proofErr w:type="gramStart"/>
      <w:r w:rsidR="00B16C0D">
        <w:rPr>
          <w:lang w:val="en-GB"/>
        </w:rPr>
        <w:t>some</w:t>
      </w:r>
      <w:proofErr w:type="gramEnd"/>
      <w:r w:rsidR="00B16C0D">
        <w:rPr>
          <w:lang w:val="en-GB"/>
        </w:rPr>
        <w:t xml:space="preserve"> </w:t>
      </w:r>
      <w:r w:rsidR="00B3664D">
        <w:rPr>
          <w:lang w:val="en-GB"/>
        </w:rPr>
        <w:t>remaining</w:t>
      </w:r>
      <w:r w:rsidR="00560184">
        <w:rPr>
          <w:lang w:val="en-GB"/>
        </w:rPr>
        <w:t xml:space="preserve"> </w:t>
      </w:r>
      <w:r w:rsidR="00B16C0D">
        <w:rPr>
          <w:lang w:val="en-GB"/>
        </w:rPr>
        <w:t>issues</w:t>
      </w:r>
      <w:r w:rsidR="00981592">
        <w:rPr>
          <w:lang w:val="en-GB"/>
        </w:rPr>
        <w:t xml:space="preserve"> are</w:t>
      </w:r>
      <w:r w:rsidR="009E68A4">
        <w:rPr>
          <w:lang w:val="en-GB"/>
        </w:rPr>
        <w:t xml:space="preserve"> </w:t>
      </w:r>
      <w:r w:rsidR="00B16C0D">
        <w:rPr>
          <w:lang w:val="en-GB"/>
        </w:rPr>
        <w:t>addressed.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8699D" w14:paraId="4E528659" w14:textId="77777777" w:rsidTr="00A8699D">
        <w:tc>
          <w:tcPr>
            <w:tcW w:w="9350" w:type="dxa"/>
          </w:tcPr>
          <w:p w14:paraId="1FD74384" w14:textId="77777777" w:rsidR="00535C3E" w:rsidRDefault="00535C3E" w:rsidP="00A8699D">
            <w:pPr>
              <w:rPr>
                <w:rFonts w:cs="Times New Roman"/>
                <w:szCs w:val="20"/>
                <w:highlight w:val="green"/>
              </w:rPr>
            </w:pPr>
          </w:p>
          <w:p w14:paraId="26193D95" w14:textId="77777777" w:rsidR="00A60ED5" w:rsidRPr="000C1F69" w:rsidRDefault="00A60ED5" w:rsidP="00A60ED5">
            <w:pPr>
              <w:rPr>
                <w:rFonts w:eastAsia="DengXian" w:cs="Times New Roman"/>
                <w:szCs w:val="20"/>
                <w:highlight w:val="green"/>
                <w:lang w:eastAsia="zh-CN"/>
              </w:rPr>
            </w:pPr>
            <w:r w:rsidRPr="000C1F69">
              <w:rPr>
                <w:rFonts w:eastAsia="DengXian" w:cs="Times New Roman"/>
                <w:szCs w:val="20"/>
                <w:highlight w:val="green"/>
                <w:lang w:eastAsia="zh-CN"/>
              </w:rPr>
              <w:t>Agreement</w:t>
            </w:r>
          </w:p>
          <w:p w14:paraId="315C424A" w14:textId="77777777" w:rsidR="00A60ED5" w:rsidRPr="000C1F69" w:rsidRDefault="00A60ED5" w:rsidP="00A60ED5">
            <w:pPr>
              <w:rPr>
                <w:rFonts w:eastAsia="DengXian" w:cs="Times New Roman"/>
                <w:szCs w:val="20"/>
                <w:lang w:eastAsia="zh-CN"/>
              </w:rPr>
            </w:pPr>
            <w:r w:rsidRPr="000C1F69">
              <w:rPr>
                <w:rFonts w:eastAsia="DengXian" w:cs="Times New Roman"/>
                <w:szCs w:val="20"/>
                <w:lang w:eastAsia="zh-CN"/>
              </w:rPr>
              <w:t>For the power control of PDCCH-ordered CFRA in LTM, the UE can maintain only one power ramping counter.</w:t>
            </w:r>
          </w:p>
          <w:p w14:paraId="3B67DD76" w14:textId="77777777" w:rsidR="00A60ED5" w:rsidRPr="000C1F69" w:rsidRDefault="00A60ED5" w:rsidP="00A60ED5">
            <w:pPr>
              <w:rPr>
                <w:rFonts w:cs="Times New Roman"/>
                <w:szCs w:val="20"/>
                <w:highlight w:val="green"/>
                <w:lang w:eastAsia="x-none"/>
              </w:rPr>
            </w:pPr>
          </w:p>
          <w:p w14:paraId="1AA7C3C6" w14:textId="77777777" w:rsidR="00A60ED5" w:rsidRPr="000C1F69" w:rsidRDefault="00A60ED5" w:rsidP="00A60ED5">
            <w:pPr>
              <w:rPr>
                <w:rFonts w:eastAsia="DengXian" w:cs="Times New Roman"/>
                <w:szCs w:val="20"/>
                <w:highlight w:val="green"/>
                <w:lang w:eastAsia="zh-CN"/>
              </w:rPr>
            </w:pPr>
            <w:r w:rsidRPr="000C1F69">
              <w:rPr>
                <w:rFonts w:cs="Times New Roman"/>
                <w:szCs w:val="20"/>
                <w:highlight w:val="green"/>
              </w:rPr>
              <w:t>Agreement</w:t>
            </w:r>
          </w:p>
          <w:p w14:paraId="310E367B" w14:textId="77777777" w:rsidR="00A60ED5" w:rsidRPr="000C1F69" w:rsidRDefault="00A60ED5" w:rsidP="00A60ED5">
            <w:pPr>
              <w:rPr>
                <w:rFonts w:eastAsia="DengXian" w:cs="Times New Roman"/>
                <w:szCs w:val="20"/>
                <w:lang w:eastAsia="zh-CN"/>
              </w:rPr>
            </w:pPr>
            <w:r w:rsidRPr="000C1F69">
              <w:rPr>
                <w:rFonts w:eastAsia="DengXian" w:cs="Times New Roman"/>
                <w:szCs w:val="20"/>
                <w:lang w:eastAsia="zh-CN"/>
              </w:rPr>
              <w:t>For the power control of PDCCH-ordered CFRA in LTM, power-ramping counter is reset at least when UE receives a PDCCH order indicating the initial transmission of PRACH.</w:t>
            </w:r>
          </w:p>
          <w:p w14:paraId="094CE554" w14:textId="77777777" w:rsidR="00A60ED5" w:rsidRPr="000C1F69" w:rsidRDefault="00A60ED5" w:rsidP="00A60ED5">
            <w:pPr>
              <w:rPr>
                <w:rFonts w:cs="Times New Roman"/>
                <w:szCs w:val="20"/>
                <w:lang w:eastAsia="x-none"/>
              </w:rPr>
            </w:pPr>
          </w:p>
          <w:p w14:paraId="6606766B" w14:textId="77777777" w:rsidR="00A60ED5" w:rsidRPr="000C1F69" w:rsidRDefault="00A60ED5" w:rsidP="00A60ED5">
            <w:pPr>
              <w:rPr>
                <w:rFonts w:eastAsia="DengXian" w:cs="Times New Roman"/>
                <w:szCs w:val="20"/>
                <w:highlight w:val="green"/>
                <w:lang w:eastAsia="zh-CN"/>
              </w:rPr>
            </w:pPr>
            <w:r w:rsidRPr="000C1F69">
              <w:rPr>
                <w:rFonts w:eastAsia="DengXian" w:cs="Times New Roman"/>
                <w:szCs w:val="20"/>
                <w:highlight w:val="green"/>
                <w:lang w:eastAsia="zh-CN"/>
              </w:rPr>
              <w:t>Agreement</w:t>
            </w:r>
          </w:p>
          <w:p w14:paraId="20F9DBD6" w14:textId="77777777" w:rsidR="00A60ED5" w:rsidRPr="000C1F69" w:rsidRDefault="00A60ED5" w:rsidP="00A60ED5">
            <w:pPr>
              <w:rPr>
                <w:rFonts w:eastAsia="DengXian" w:cs="Times New Roman"/>
                <w:szCs w:val="20"/>
                <w:lang w:eastAsia="zh-CN"/>
              </w:rPr>
            </w:pPr>
            <w:r w:rsidRPr="000C1F69">
              <w:rPr>
                <w:rFonts w:eastAsia="DengXian" w:cs="Times New Roman"/>
                <w:szCs w:val="20"/>
                <w:lang w:eastAsia="zh-CN"/>
              </w:rPr>
              <w:t xml:space="preserve">when a PDCCH order is sent for a candidate cell, </w:t>
            </w:r>
          </w:p>
          <w:p w14:paraId="2C7368F9" w14:textId="77777777" w:rsidR="00A60ED5" w:rsidRPr="000C1F69" w:rsidRDefault="00A60ED5" w:rsidP="00A60ED5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="851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C1F6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The bit size of N in DCI format 1_0 for cell indicator is determined by the number (e.g., C) of configured candidate cells with RACH configuration provided for early TA acquisition, down-select one from the following alternatives.</w:t>
            </w:r>
          </w:p>
          <w:p w14:paraId="628EF631" w14:textId="77777777" w:rsidR="00A60ED5" w:rsidRPr="000C1F69" w:rsidRDefault="00A60ED5" w:rsidP="00A60ED5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="1418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C1F6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Alt 1: N=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C</m:t>
                      </m:r>
                    </m:e>
                  </m:func>
                </m:e>
              </m:d>
            </m:oMath>
            <w:r w:rsidRPr="000C1F6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14:paraId="2187988F" w14:textId="77777777" w:rsidR="00A60ED5" w:rsidRPr="000C1F69" w:rsidRDefault="00A60ED5" w:rsidP="00A60ED5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="1418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C1F6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Alt 2: N=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C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  <m:t>+1</m:t>
                  </m:r>
                </m:e>
              </m:d>
            </m:oMath>
            <w:r w:rsidRPr="000C1F6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(update the equation with (C+1))</w:t>
            </w:r>
          </w:p>
          <w:p w14:paraId="69F468DC" w14:textId="77777777" w:rsidR="00A60ED5" w:rsidRPr="000C1F69" w:rsidRDefault="00A60ED5" w:rsidP="00A60ED5">
            <w:pPr>
              <w:pStyle w:val="ListParagraph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="1843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C1F6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The number of cells used to calculate the bit width is the number of candidate cells with RACH configuration provided for early TA acquisition + 1 (serving cell)</w:t>
            </w:r>
          </w:p>
          <w:p w14:paraId="625979B3" w14:textId="77777777" w:rsidR="00A60ED5" w:rsidRPr="000C1F69" w:rsidRDefault="00A60ED5" w:rsidP="00A60ED5">
            <w:pPr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</w:pPr>
            <w:r w:rsidRPr="000C1F69"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  <w:t xml:space="preserve">Agreement </w:t>
            </w:r>
          </w:p>
          <w:p w14:paraId="1D9EB8A6" w14:textId="77777777" w:rsidR="00A60ED5" w:rsidRPr="000C1F69" w:rsidRDefault="00A60ED5" w:rsidP="00A60ED5">
            <w:pPr>
              <w:rPr>
                <w:rFonts w:eastAsia="DengXian" w:cs="Times New Roman"/>
                <w:szCs w:val="20"/>
                <w:lang w:eastAsia="zh-CN"/>
              </w:rPr>
            </w:pPr>
            <w:r w:rsidRPr="000C1F69">
              <w:rPr>
                <w:rFonts w:eastAsia="DengXian" w:cs="Times New Roman"/>
                <w:szCs w:val="20"/>
                <w:lang w:eastAsia="zh-CN"/>
              </w:rPr>
              <w:t xml:space="preserve">For the power control of PDCCH-ordered CFRA in LTM, </w:t>
            </w:r>
          </w:p>
          <w:p w14:paraId="6D1E6C01" w14:textId="77777777" w:rsidR="00A60ED5" w:rsidRPr="000C1F69" w:rsidRDefault="00A60ED5" w:rsidP="00A60ED5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="851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C1F6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When a UE receives a PDCCH order indicating a re-transmission of PRACH with the same associated SSB and same candidate cell as the previous PRACH, the counter is increased by 1.</w:t>
            </w:r>
          </w:p>
          <w:p w14:paraId="432248F1" w14:textId="77777777" w:rsidR="00A60ED5" w:rsidRPr="000C1F69" w:rsidRDefault="00A60ED5" w:rsidP="00A60ED5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="851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C1F6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In addition to case 1, power-ramping counter is reset in the following cases:</w:t>
            </w:r>
          </w:p>
          <w:p w14:paraId="155512A8" w14:textId="77777777" w:rsidR="00A60ED5" w:rsidRPr="000C1F69" w:rsidRDefault="00A60ED5" w:rsidP="00A60ED5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ind w:left="1417" w:hanging="3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C1F6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Case 2: The candidate cell indicated in the PDCCH order, indicating retransmission, is different from that indicated in the last PDCCH order. </w:t>
            </w:r>
          </w:p>
          <w:p w14:paraId="7BB966FB" w14:textId="77777777" w:rsidR="00A60ED5" w:rsidRPr="000C1F69" w:rsidRDefault="00A60ED5" w:rsidP="00A60ED5">
            <w:pPr>
              <w:snapToGrid w:val="0"/>
              <w:rPr>
                <w:rFonts w:eastAsia="DengXian" w:cs="Times New Roman"/>
                <w:szCs w:val="20"/>
                <w:lang w:eastAsia="zh-CN"/>
              </w:rPr>
            </w:pPr>
            <w:r w:rsidRPr="000C1F69">
              <w:rPr>
                <w:rFonts w:eastAsia="DengXian" w:cs="Times New Roman"/>
                <w:szCs w:val="20"/>
                <w:lang w:eastAsia="zh-CN"/>
              </w:rPr>
              <w:t>Note: the initial counter is 0 before receiving any PDCCH order.</w:t>
            </w:r>
          </w:p>
          <w:p w14:paraId="12B0B4FB" w14:textId="77777777" w:rsidR="00A60ED5" w:rsidRPr="000C1F69" w:rsidRDefault="00A60ED5" w:rsidP="00A60ED5">
            <w:pPr>
              <w:rPr>
                <w:rFonts w:cs="Times New Roman"/>
                <w:szCs w:val="20"/>
                <w:lang w:eastAsia="x-none"/>
              </w:rPr>
            </w:pPr>
          </w:p>
          <w:p w14:paraId="311D0EF5" w14:textId="77777777" w:rsidR="00A60ED5" w:rsidRPr="000C1F69" w:rsidRDefault="00A60ED5" w:rsidP="00A60ED5">
            <w:pPr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</w:pPr>
            <w:r w:rsidRPr="000C1F69"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  <w:t>Agreement</w:t>
            </w:r>
          </w:p>
          <w:p w14:paraId="42D39F0D" w14:textId="77777777" w:rsidR="00A60ED5" w:rsidRPr="000C1F69" w:rsidRDefault="00A60ED5" w:rsidP="00A60ED5">
            <w:pPr>
              <w:rPr>
                <w:rFonts w:eastAsia="DengXian" w:cs="Times New Roman"/>
                <w:bCs/>
                <w:szCs w:val="20"/>
                <w:lang w:eastAsia="zh-CN"/>
              </w:rPr>
            </w:pPr>
            <w:r w:rsidRPr="000C1F69">
              <w:rPr>
                <w:rFonts w:eastAsia="DengXian" w:cs="Times New Roman"/>
                <w:bCs/>
                <w:szCs w:val="20"/>
                <w:lang w:eastAsia="zh-CN"/>
              </w:rPr>
              <w:t xml:space="preserve">when a PDCCH order is sent for a candidate cell, </w:t>
            </w:r>
          </w:p>
          <w:p w14:paraId="4B898B97" w14:textId="77777777" w:rsidR="00A60ED5" w:rsidRPr="000C1F69" w:rsidRDefault="00A60ED5" w:rsidP="00A60ED5">
            <w:pPr>
              <w:numPr>
                <w:ilvl w:val="0"/>
                <w:numId w:val="12"/>
              </w:numPr>
              <w:snapToGrid w:val="0"/>
              <w:spacing w:after="160" w:line="259" w:lineRule="auto"/>
              <w:contextualSpacing/>
              <w:jc w:val="both"/>
              <w:rPr>
                <w:rFonts w:eastAsia="DengXian" w:cs="Times New Roman"/>
                <w:bCs/>
                <w:szCs w:val="20"/>
                <w:lang w:eastAsia="zh-CN"/>
              </w:rPr>
            </w:pPr>
            <w:r w:rsidRPr="000C1F69">
              <w:rPr>
                <w:rFonts w:eastAsia="DengXian" w:cs="Times New Roman"/>
                <w:bCs/>
                <w:szCs w:val="20"/>
                <w:lang w:eastAsia="zh-CN"/>
              </w:rPr>
              <w:t>The bit size of N in DCI format 1_0 for cell indicator is determined by the number (e.g., C) of configured candidate cells with RACH configuration provided for early TA acquisition, the following alternative is supported:</w:t>
            </w:r>
          </w:p>
          <w:p w14:paraId="76BCFFD6" w14:textId="77777777" w:rsidR="00A60ED5" w:rsidRPr="000C1F69" w:rsidRDefault="00A60ED5" w:rsidP="00A60ED5">
            <w:pPr>
              <w:numPr>
                <w:ilvl w:val="1"/>
                <w:numId w:val="12"/>
              </w:numPr>
              <w:snapToGrid w:val="0"/>
              <w:spacing w:after="160" w:line="259" w:lineRule="auto"/>
              <w:contextualSpacing/>
              <w:jc w:val="both"/>
              <w:rPr>
                <w:rFonts w:eastAsia="DengXian" w:cs="Times New Roman"/>
                <w:bCs/>
                <w:szCs w:val="20"/>
                <w:lang w:eastAsia="zh-CN"/>
              </w:rPr>
            </w:pPr>
            <w:r w:rsidRPr="000C1F69">
              <w:rPr>
                <w:rFonts w:eastAsia="DengXian" w:cs="Times New Roman"/>
                <w:bCs/>
                <w:szCs w:val="20"/>
                <w:lang w:eastAsia="zh-CN"/>
              </w:rPr>
              <w:t>Alt 2: N=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DengXian" w:hAnsi="Cambria Math" w:cs="Times New Roman"/>
                      <w:bCs/>
                      <w:szCs w:val="20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DengXian" w:hAnsi="Cambria Math" w:cs="Times New Roman"/>
                          <w:bCs/>
                          <w:szCs w:val="20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Cs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 w:cs="Times New Roman"/>
                              <w:szCs w:val="20"/>
                              <w:lang w:eastAsia="zh-CN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 w:cs="Times New Roman"/>
                              <w:szCs w:val="20"/>
                              <w:lang w:eastAsia="zh-CN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="DengXian" w:hAnsi="Cambria Math" w:cs="Times New Roman"/>
                          <w:szCs w:val="20"/>
                          <w:lang w:eastAsia="zh-CN"/>
                        </w:rPr>
                        <m:t>(</m:t>
                      </m:r>
                    </m:fName>
                    <m:e>
                      <m:r>
                        <w:rPr>
                          <w:rFonts w:ascii="Cambria Math" w:eastAsia="DengXian" w:hAnsi="Cambria Math" w:cs="Times New Roman"/>
                          <w:szCs w:val="20"/>
                          <w:lang w:eastAsia="zh-CN"/>
                        </w:rPr>
                        <m:t>C</m:t>
                      </m:r>
                    </m:e>
                  </m:func>
                  <m:r>
                    <w:rPr>
                      <w:rFonts w:ascii="Cambria Math" w:eastAsia="DengXian" w:hAnsi="Cambria Math" w:cs="Times New Roman"/>
                      <w:szCs w:val="20"/>
                      <w:lang w:eastAsia="zh-CN"/>
                    </w:rPr>
                    <m:t>+1)</m:t>
                  </m:r>
                </m:e>
              </m:d>
            </m:oMath>
          </w:p>
          <w:p w14:paraId="4BAFA8BB" w14:textId="77777777" w:rsidR="00A60ED5" w:rsidRPr="000C1F69" w:rsidRDefault="00A60ED5" w:rsidP="00A60ED5">
            <w:pPr>
              <w:numPr>
                <w:ilvl w:val="2"/>
                <w:numId w:val="12"/>
              </w:numPr>
              <w:snapToGrid w:val="0"/>
              <w:spacing w:after="160" w:line="259" w:lineRule="auto"/>
              <w:contextualSpacing/>
              <w:jc w:val="both"/>
              <w:rPr>
                <w:rFonts w:eastAsia="DengXian" w:cs="Times New Roman"/>
                <w:bCs/>
                <w:szCs w:val="20"/>
                <w:lang w:eastAsia="zh-CN"/>
              </w:rPr>
            </w:pPr>
            <w:r w:rsidRPr="000C1F69">
              <w:rPr>
                <w:rFonts w:eastAsia="DengXian" w:cs="Times New Roman"/>
                <w:bCs/>
                <w:szCs w:val="20"/>
                <w:lang w:eastAsia="zh-CN"/>
              </w:rPr>
              <w:t>The number of cells used to calculate the bit width is the number of candidate cells with RACH configuration provided for early TA acquisition + 1 (serving cell)</w:t>
            </w:r>
          </w:p>
          <w:p w14:paraId="2CE8EEAB" w14:textId="77777777" w:rsidR="00A60ED5" w:rsidRPr="000C1F69" w:rsidRDefault="00A60ED5" w:rsidP="00A60ED5">
            <w:pPr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</w:pPr>
          </w:p>
          <w:p w14:paraId="7F18DCB3" w14:textId="77777777" w:rsidR="00A60ED5" w:rsidRPr="000C1F69" w:rsidRDefault="00A60ED5" w:rsidP="00A60ED5">
            <w:pPr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</w:pPr>
            <w:r w:rsidRPr="000C1F69"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  <w:t>Agreement</w:t>
            </w:r>
          </w:p>
          <w:p w14:paraId="77D7C346" w14:textId="77777777" w:rsidR="00A60ED5" w:rsidRPr="000C1F69" w:rsidRDefault="00A60ED5" w:rsidP="00A60ED5">
            <w:pPr>
              <w:rPr>
                <w:rFonts w:eastAsia="DengXian" w:cs="Times New Roman"/>
                <w:bCs/>
                <w:szCs w:val="20"/>
                <w:lang w:eastAsia="zh-CN"/>
              </w:rPr>
            </w:pPr>
            <w:r w:rsidRPr="000C1F69">
              <w:rPr>
                <w:rFonts w:eastAsia="DengXian" w:cs="Times New Roman"/>
                <w:bCs/>
                <w:szCs w:val="20"/>
                <w:lang w:eastAsia="zh-CN"/>
              </w:rPr>
              <w:lastRenderedPageBreak/>
              <w:t>When the UE does not support simultaneous/parallel transmissions of PRACH in candidate cell and UL channels and signals in serving cell, support</w:t>
            </w:r>
          </w:p>
          <w:p w14:paraId="2B6B4533" w14:textId="77777777" w:rsidR="00A60ED5" w:rsidRPr="000C1F69" w:rsidRDefault="00A60ED5" w:rsidP="00A60ED5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C1F6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serving cell UL TX is dropped.</w:t>
            </w:r>
          </w:p>
          <w:p w14:paraId="4D4A773D" w14:textId="77777777" w:rsidR="00A60ED5" w:rsidRPr="000C1F69" w:rsidRDefault="00A60ED5" w:rsidP="00A60ED5">
            <w:pPr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</w:pPr>
            <w:r w:rsidRPr="000C1F69"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  <w:t>Agreement</w:t>
            </w:r>
          </w:p>
          <w:p w14:paraId="3CCD4477" w14:textId="77777777" w:rsidR="00A60ED5" w:rsidRPr="000C1F69" w:rsidRDefault="00A60ED5" w:rsidP="00A60ED5">
            <w:pPr>
              <w:rPr>
                <w:rFonts w:eastAsia="DengXian" w:cs="Times New Roman"/>
                <w:bCs/>
                <w:szCs w:val="20"/>
                <w:lang w:eastAsia="zh-CN"/>
              </w:rPr>
            </w:pPr>
            <w:r w:rsidRPr="000C1F69">
              <w:rPr>
                <w:rFonts w:eastAsia="DengXian" w:cs="Times New Roman"/>
                <w:bCs/>
                <w:szCs w:val="20"/>
                <w:lang w:eastAsia="zh-CN"/>
              </w:rPr>
              <w:t>If the UE supports simultaneous/parallel transmissions of PRACH in candidate cell and UL channels and signals in serving cell in the same frequency range, support:</w:t>
            </w:r>
          </w:p>
          <w:p w14:paraId="29C852E3" w14:textId="77777777" w:rsidR="00A60ED5" w:rsidRPr="000C1F69" w:rsidRDefault="00A60ED5" w:rsidP="00A60ED5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ind w:left="709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C1F6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 PRACH transmission to a LTM candidate cell has the highest priority for power allocation.</w:t>
            </w:r>
          </w:p>
          <w:p w14:paraId="05209726" w14:textId="77777777" w:rsidR="00A60ED5" w:rsidRPr="000C1F69" w:rsidRDefault="00A60ED5" w:rsidP="00A60ED5">
            <w:pPr>
              <w:snapToGrid w:val="0"/>
              <w:jc w:val="both"/>
              <w:rPr>
                <w:rFonts w:eastAsia="DengXian" w:cs="Times New Roman"/>
                <w:bCs/>
                <w:szCs w:val="20"/>
                <w:lang w:eastAsia="zh-CN"/>
              </w:rPr>
            </w:pPr>
            <w:r w:rsidRPr="000C1F69">
              <w:rPr>
                <w:rFonts w:eastAsia="DengXian" w:cs="Times New Roman"/>
                <w:bCs/>
                <w:szCs w:val="20"/>
                <w:lang w:eastAsia="ko-KR"/>
              </w:rPr>
              <w:t>Note: up to UE whether performs power scale-down or drop of UL transmission with lower priority when UL transmission power is insufficient.</w:t>
            </w:r>
          </w:p>
          <w:p w14:paraId="6103153C" w14:textId="756E5E01" w:rsidR="00A8699D" w:rsidRPr="006D7EC9" w:rsidRDefault="00A8699D" w:rsidP="000C1F69">
            <w:pPr>
              <w:pStyle w:val="ListParagraph"/>
              <w:overflowPunct w:val="0"/>
              <w:autoSpaceDE w:val="0"/>
              <w:autoSpaceDN w:val="0"/>
              <w:adjustRightInd w:val="0"/>
              <w:spacing w:after="180"/>
              <w:ind w:left="1440"/>
              <w:contextualSpacing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19D692C6" w14:textId="77777777" w:rsidR="00156C62" w:rsidRPr="00156C62" w:rsidRDefault="00156C62" w:rsidP="00797B67"/>
    <w:p w14:paraId="4D9F3BB6" w14:textId="0D00E461" w:rsidR="007F3486" w:rsidRDefault="00147027" w:rsidP="007F348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4757A80" w14:textId="30BFEFD5" w:rsidR="00B16C0D" w:rsidRPr="00B16C0D" w:rsidRDefault="001D3FFF" w:rsidP="00B16C0D">
      <w:pPr>
        <w:rPr>
          <w:lang w:eastAsia="zh-CN"/>
        </w:rPr>
      </w:pPr>
      <w:r>
        <w:rPr>
          <w:lang w:eastAsia="zh-CN"/>
        </w:rPr>
        <w:t xml:space="preserve">Figure 1 illustrates an error case that cannot be handled with the current </w:t>
      </w:r>
      <w:r w:rsidR="002F31ED">
        <w:rPr>
          <w:lang w:eastAsia="zh-CN"/>
        </w:rPr>
        <w:t>agreements</w:t>
      </w:r>
      <w:r>
        <w:rPr>
          <w:lang w:eastAsia="zh-CN"/>
        </w:rPr>
        <w:t xml:space="preserve">. </w:t>
      </w:r>
      <w:r w:rsidR="00DF6B9B">
        <w:rPr>
          <w:lang w:eastAsia="zh-CN"/>
        </w:rPr>
        <w:t xml:space="preserve">In this scenario, the UE receives a PDCCH order for an initial PRACH transmission and </w:t>
      </w:r>
      <w:r w:rsidR="00DF7469">
        <w:rPr>
          <w:lang w:eastAsia="zh-CN"/>
        </w:rPr>
        <w:t xml:space="preserve">transmits the </w:t>
      </w:r>
      <w:r w:rsidR="00DF6B9B">
        <w:rPr>
          <w:lang w:eastAsia="zh-CN"/>
        </w:rPr>
        <w:t xml:space="preserve">PRACH </w:t>
      </w:r>
      <w:r w:rsidR="00DF7469">
        <w:rPr>
          <w:lang w:eastAsia="zh-CN"/>
        </w:rPr>
        <w:t>preamble</w:t>
      </w:r>
      <w:r w:rsidR="00DF6B9B">
        <w:rPr>
          <w:lang w:eastAsia="zh-CN"/>
        </w:rPr>
        <w:t xml:space="preserve">. </w:t>
      </w:r>
      <w:r w:rsidR="00D311EA">
        <w:rPr>
          <w:lang w:eastAsia="zh-CN"/>
        </w:rPr>
        <w:t xml:space="preserve">The gNB decides not to further pursue the target cell, e.g., </w:t>
      </w:r>
      <w:r w:rsidR="00E65FFE">
        <w:rPr>
          <w:lang w:eastAsia="zh-CN"/>
        </w:rPr>
        <w:t xml:space="preserve">due to the target cell RSRP deteriorating. </w:t>
      </w:r>
      <w:r w:rsidR="000027A9">
        <w:rPr>
          <w:lang w:eastAsia="zh-CN"/>
        </w:rPr>
        <w:t>After a certain time, a</w:t>
      </w:r>
      <w:r w:rsidR="00FD493C">
        <w:rPr>
          <w:lang w:eastAsia="zh-CN"/>
        </w:rPr>
        <w:t>nother</w:t>
      </w:r>
      <w:r w:rsidR="000027A9">
        <w:rPr>
          <w:lang w:eastAsia="zh-CN"/>
        </w:rPr>
        <w:t xml:space="preserve"> PDCCH order </w:t>
      </w:r>
      <w:r w:rsidR="00FD493C">
        <w:rPr>
          <w:lang w:eastAsia="zh-CN"/>
        </w:rPr>
        <w:t xml:space="preserve">is transmitted for a new initial transmission </w:t>
      </w:r>
      <w:r w:rsidR="00FE62C4">
        <w:rPr>
          <w:lang w:eastAsia="zh-CN"/>
        </w:rPr>
        <w:t xml:space="preserve">to the same target cell </w:t>
      </w:r>
      <w:r w:rsidR="00FD493C">
        <w:rPr>
          <w:lang w:eastAsia="zh-CN"/>
        </w:rPr>
        <w:t>but the PDCCH is missed by the UE</w:t>
      </w:r>
      <w:r w:rsidR="00893FAB">
        <w:rPr>
          <w:lang w:eastAsia="zh-CN"/>
        </w:rPr>
        <w:t xml:space="preserve"> and PRACH </w:t>
      </w:r>
      <w:r w:rsidR="00FE62C4">
        <w:rPr>
          <w:lang w:eastAsia="zh-CN"/>
        </w:rPr>
        <w:t xml:space="preserve">preamble </w:t>
      </w:r>
      <w:r w:rsidR="00893FAB">
        <w:rPr>
          <w:lang w:eastAsia="zh-CN"/>
        </w:rPr>
        <w:t xml:space="preserve">is not transmitted. </w:t>
      </w:r>
      <w:r w:rsidR="00FE62C4">
        <w:rPr>
          <w:lang w:eastAsia="zh-CN"/>
        </w:rPr>
        <w:t>In t</w:t>
      </w:r>
      <w:r w:rsidR="00653662">
        <w:rPr>
          <w:lang w:eastAsia="zh-CN"/>
        </w:rPr>
        <w:t>h</w:t>
      </w:r>
      <w:r w:rsidR="00FE62C4">
        <w:rPr>
          <w:lang w:eastAsia="zh-CN"/>
        </w:rPr>
        <w:t>is case, t</w:t>
      </w:r>
      <w:r w:rsidR="00297048">
        <w:rPr>
          <w:lang w:eastAsia="zh-CN"/>
        </w:rPr>
        <w:t xml:space="preserve">he network may assume that the PRACH was transmitted but could not be </w:t>
      </w:r>
      <w:r w:rsidR="006B2A3C">
        <w:rPr>
          <w:lang w:eastAsia="zh-CN"/>
        </w:rPr>
        <w:t xml:space="preserve">detected at the gNB, e.g., due to </w:t>
      </w:r>
      <w:r w:rsidR="003B55C0">
        <w:rPr>
          <w:lang w:eastAsia="zh-CN"/>
        </w:rPr>
        <w:t>insufficient</w:t>
      </w:r>
      <w:r w:rsidR="006B2A3C">
        <w:rPr>
          <w:lang w:eastAsia="zh-CN"/>
        </w:rPr>
        <w:t xml:space="preserve"> PRACH transmit power. </w:t>
      </w:r>
      <w:r w:rsidR="00893FAB">
        <w:rPr>
          <w:lang w:eastAsia="zh-CN"/>
        </w:rPr>
        <w:t xml:space="preserve">So, the network sends a following PDCCH order with </w:t>
      </w:r>
      <w:r w:rsidR="009D5E9C">
        <w:rPr>
          <w:lang w:eastAsia="zh-CN"/>
        </w:rPr>
        <w:t>the retransmission flag</w:t>
      </w:r>
      <w:r w:rsidR="00B25CE0">
        <w:rPr>
          <w:lang w:eastAsia="zh-CN"/>
        </w:rPr>
        <w:t xml:space="preserve"> set</w:t>
      </w:r>
      <w:r w:rsidR="009D5E9C">
        <w:rPr>
          <w:lang w:eastAsia="zh-CN"/>
        </w:rPr>
        <w:t xml:space="preserve">. The UE, according to the current design, should </w:t>
      </w:r>
      <w:r w:rsidR="00297048">
        <w:rPr>
          <w:lang w:eastAsia="zh-CN"/>
        </w:rPr>
        <w:t>ramp up the power of the retransmission</w:t>
      </w:r>
      <w:r w:rsidR="006B2A3C">
        <w:rPr>
          <w:lang w:eastAsia="zh-CN"/>
        </w:rPr>
        <w:t xml:space="preserve"> whereas it is appro</w:t>
      </w:r>
      <w:r w:rsidR="003B55C0">
        <w:rPr>
          <w:lang w:eastAsia="zh-CN"/>
        </w:rPr>
        <w:t>priate</w:t>
      </w:r>
      <w:r w:rsidR="006B2A3C">
        <w:rPr>
          <w:lang w:eastAsia="zh-CN"/>
        </w:rPr>
        <w:t xml:space="preserve"> for the UE to</w:t>
      </w:r>
      <w:r w:rsidR="005D520E">
        <w:rPr>
          <w:lang w:eastAsia="zh-CN"/>
        </w:rPr>
        <w:t xml:space="preserve"> reset the power ramping counter instead of incre</w:t>
      </w:r>
      <w:r w:rsidR="00B25CE0">
        <w:rPr>
          <w:lang w:eastAsia="zh-CN"/>
        </w:rPr>
        <w:t>menting</w:t>
      </w:r>
      <w:r w:rsidR="005D520E">
        <w:rPr>
          <w:lang w:eastAsia="zh-CN"/>
        </w:rPr>
        <w:t xml:space="preserve"> it. </w:t>
      </w:r>
    </w:p>
    <w:p w14:paraId="08885E75" w14:textId="7F0D5418" w:rsidR="009A6E6B" w:rsidRPr="00EA241D" w:rsidRDefault="009A6E6B" w:rsidP="009A6E6B">
      <w:pPr>
        <w:rPr>
          <w:lang w:eastAsia="zh-CN"/>
        </w:rPr>
      </w:pPr>
      <w:r w:rsidRPr="00EA241D">
        <w:rPr>
          <w:lang w:eastAsia="zh-CN"/>
        </w:rPr>
        <w:t xml:space="preserve">To prevent the UE </w:t>
      </w:r>
      <w:r w:rsidR="00CD284E">
        <w:rPr>
          <w:lang w:eastAsia="zh-CN"/>
        </w:rPr>
        <w:t xml:space="preserve">from </w:t>
      </w:r>
      <w:r w:rsidRPr="00EA241D">
        <w:rPr>
          <w:lang w:eastAsia="zh-CN"/>
        </w:rPr>
        <w:t>increment</w:t>
      </w:r>
      <w:r w:rsidR="00CD284E">
        <w:rPr>
          <w:lang w:eastAsia="zh-CN"/>
        </w:rPr>
        <w:t>ing</w:t>
      </w:r>
      <w:r w:rsidRPr="00EA241D">
        <w:rPr>
          <w:lang w:eastAsia="zh-CN"/>
        </w:rPr>
        <w:t xml:space="preserve"> the power ramping counter when a PDCCH order with a new initial transmission is sent by the </w:t>
      </w:r>
      <w:r w:rsidR="00EA241D" w:rsidRPr="00EA241D">
        <w:rPr>
          <w:lang w:eastAsia="zh-CN"/>
        </w:rPr>
        <w:t>network</w:t>
      </w:r>
      <w:r w:rsidRPr="00EA241D">
        <w:rPr>
          <w:lang w:eastAsia="zh-CN"/>
        </w:rPr>
        <w:t xml:space="preserve"> but missed by the UE,</w:t>
      </w:r>
      <w:r w:rsidR="009B5657">
        <w:rPr>
          <w:lang w:eastAsia="zh-CN"/>
        </w:rPr>
        <w:t xml:space="preserve"> </w:t>
      </w:r>
      <w:r w:rsidRPr="00EA241D">
        <w:rPr>
          <w:lang w:eastAsia="zh-CN"/>
        </w:rPr>
        <w:t>a validity time for a PDCCH order</w:t>
      </w:r>
      <w:r w:rsidR="009B5657">
        <w:rPr>
          <w:lang w:eastAsia="zh-CN"/>
        </w:rPr>
        <w:t xml:space="preserve"> may be c</w:t>
      </w:r>
      <w:r w:rsidR="006B2F4F">
        <w:rPr>
          <w:lang w:eastAsia="zh-CN"/>
        </w:rPr>
        <w:t>ons</w:t>
      </w:r>
      <w:r w:rsidR="00126514">
        <w:rPr>
          <w:lang w:eastAsia="zh-CN"/>
        </w:rPr>
        <w:t>idered</w:t>
      </w:r>
      <w:r w:rsidRPr="00EA241D">
        <w:rPr>
          <w:lang w:eastAsia="zh-CN"/>
        </w:rPr>
        <w:t>. When the validity time expires and no PDCCH order is received, the UE reset</w:t>
      </w:r>
      <w:r w:rsidR="00EA241D" w:rsidRPr="00EA241D">
        <w:rPr>
          <w:lang w:eastAsia="zh-CN"/>
        </w:rPr>
        <w:t>s</w:t>
      </w:r>
      <w:r w:rsidRPr="00EA241D">
        <w:rPr>
          <w:lang w:eastAsia="zh-CN"/>
        </w:rPr>
        <w:t xml:space="preserve"> the power ramping counter.</w:t>
      </w:r>
    </w:p>
    <w:p w14:paraId="495F4033" w14:textId="42DF718A" w:rsidR="00A56BDB" w:rsidRPr="001E6EA5" w:rsidRDefault="00A56BDB" w:rsidP="00A56BDB">
      <w:pPr>
        <w:rPr>
          <w:rFonts w:cs="Times New Roman"/>
          <w:b/>
          <w:bCs/>
          <w:i/>
          <w:iCs/>
          <w:sz w:val="18"/>
          <w:szCs w:val="20"/>
        </w:rPr>
      </w:pPr>
      <w:r w:rsidRPr="001E6EA5">
        <w:rPr>
          <w:rFonts w:cs="Times New Roman"/>
          <w:b/>
          <w:bCs/>
          <w:i/>
          <w:iCs/>
          <w:sz w:val="18"/>
          <w:szCs w:val="20"/>
        </w:rPr>
        <w:t xml:space="preserve">Proposal 1: </w:t>
      </w:r>
      <w:r w:rsidRPr="001E6EA5">
        <w:rPr>
          <w:rFonts w:eastAsia="DengXian" w:cs="Times New Roman"/>
          <w:b/>
          <w:bCs/>
          <w:i/>
          <w:iCs/>
          <w:sz w:val="18"/>
          <w:szCs w:val="20"/>
          <w:lang w:eastAsia="zh-CN"/>
        </w:rPr>
        <w:t xml:space="preserve">For the power control of PDCCH-ordered CFRA in LTM, </w:t>
      </w:r>
      <w:r w:rsidRPr="001E6EA5">
        <w:rPr>
          <w:rFonts w:eastAsia="DengXian" w:cs="Times New Roman" w:hint="eastAsia"/>
          <w:b/>
          <w:bCs/>
          <w:i/>
          <w:iCs/>
          <w:sz w:val="18"/>
          <w:szCs w:val="20"/>
          <w:lang w:eastAsia="zh-CN"/>
        </w:rPr>
        <w:t>power-ramping counter is reset in the following case:</w:t>
      </w:r>
    </w:p>
    <w:p w14:paraId="4014AAB1" w14:textId="5C804D53" w:rsidR="00A56BDB" w:rsidRPr="001E6EA5" w:rsidRDefault="00A56BDB" w:rsidP="00A56BDB">
      <w:pPr>
        <w:pStyle w:val="ListParagraph"/>
        <w:numPr>
          <w:ilvl w:val="0"/>
          <w:numId w:val="14"/>
        </w:numPr>
        <w:spacing w:line="259" w:lineRule="auto"/>
        <w:contextualSpacing/>
        <w:jc w:val="both"/>
        <w:rPr>
          <w:rFonts w:ascii="Times New Roman" w:eastAsia="DengXian" w:hAnsi="Times New Roman" w:cs="Times New Roman"/>
          <w:b/>
          <w:bCs/>
          <w:i/>
          <w:iCs/>
          <w:sz w:val="18"/>
          <w:szCs w:val="20"/>
          <w:lang w:eastAsia="zh-CN"/>
        </w:rPr>
      </w:pPr>
      <w:r w:rsidRPr="001E6EA5">
        <w:rPr>
          <w:rFonts w:ascii="Times New Roman" w:eastAsia="DengXian" w:hAnsi="Times New Roman" w:cs="Times New Roman"/>
          <w:b/>
          <w:bCs/>
          <w:i/>
          <w:iCs/>
          <w:sz w:val="18"/>
          <w:szCs w:val="20"/>
          <w:lang w:eastAsia="zh-CN"/>
        </w:rPr>
        <w:t>UE receives a PDCCH order indicating PRACH retransmission, and the cell indicator</w:t>
      </w:r>
      <w:r w:rsidRPr="001E6EA5">
        <w:rPr>
          <w:rFonts w:ascii="Times New Roman" w:eastAsia="DengXian" w:hAnsi="Times New Roman" w:cs="Times New Roman" w:hint="eastAsia"/>
          <w:b/>
          <w:bCs/>
          <w:i/>
          <w:iCs/>
          <w:sz w:val="18"/>
          <w:szCs w:val="20"/>
          <w:lang w:eastAsia="zh-CN"/>
        </w:rPr>
        <w:t xml:space="preserve"> and SSB index</w:t>
      </w:r>
      <w:r w:rsidRPr="001E6EA5">
        <w:rPr>
          <w:rFonts w:ascii="Times New Roman" w:eastAsia="DengXian" w:hAnsi="Times New Roman" w:cs="Times New Roman"/>
          <w:b/>
          <w:bCs/>
          <w:i/>
          <w:iCs/>
          <w:sz w:val="18"/>
          <w:szCs w:val="20"/>
          <w:lang w:eastAsia="zh-CN"/>
        </w:rPr>
        <w:t xml:space="preserve"> indicated in the PDCCH order is the same as that indicated in the </w:t>
      </w:r>
      <w:r w:rsidRPr="001E6EA5">
        <w:rPr>
          <w:rFonts w:ascii="Times New Roman" w:eastAsia="DengXian" w:hAnsi="Times New Roman" w:cs="Times New Roman" w:hint="eastAsia"/>
          <w:b/>
          <w:bCs/>
          <w:i/>
          <w:iCs/>
          <w:sz w:val="18"/>
          <w:szCs w:val="20"/>
          <w:lang w:eastAsia="zh-CN"/>
        </w:rPr>
        <w:t>last</w:t>
      </w:r>
      <w:r w:rsidRPr="001E6EA5">
        <w:rPr>
          <w:rFonts w:ascii="Times New Roman" w:eastAsia="DengXian" w:hAnsi="Times New Roman" w:cs="Times New Roman"/>
          <w:b/>
          <w:bCs/>
          <w:i/>
          <w:iCs/>
          <w:sz w:val="18"/>
          <w:szCs w:val="20"/>
          <w:lang w:eastAsia="zh-CN"/>
        </w:rPr>
        <w:t xml:space="preserve"> PDCCH order, but the duration between the current PDCCH order and the last PDCCH order exceeds a certain threshold</w:t>
      </w:r>
      <w:r w:rsidR="008B3484">
        <w:rPr>
          <w:rFonts w:ascii="Times New Roman" w:eastAsia="DengXian" w:hAnsi="Times New Roman" w:cs="Times New Roman"/>
          <w:b/>
          <w:bCs/>
          <w:i/>
          <w:iCs/>
          <w:sz w:val="18"/>
          <w:szCs w:val="20"/>
          <w:lang w:eastAsia="zh-CN"/>
        </w:rPr>
        <w:t>.</w:t>
      </w:r>
    </w:p>
    <w:p w14:paraId="12555BE1" w14:textId="77777777" w:rsidR="005E27AF" w:rsidRDefault="005E27AF" w:rsidP="009A6E6B">
      <w:pPr>
        <w:rPr>
          <w:rFonts w:cs="Times New Roman"/>
          <w:szCs w:val="20"/>
        </w:rPr>
      </w:pPr>
    </w:p>
    <w:p w14:paraId="4A7A1990" w14:textId="77777777" w:rsidR="00B16C0D" w:rsidRDefault="00FA14F0" w:rsidP="00B16C0D">
      <w:pPr>
        <w:keepNext/>
      </w:pPr>
      <w:r w:rsidRPr="00FA14F0">
        <w:rPr>
          <w:rFonts w:cs="Times New Roman"/>
          <w:noProof/>
          <w:szCs w:val="20"/>
        </w:rPr>
        <w:drawing>
          <wp:inline distT="0" distB="0" distL="0" distR="0" wp14:anchorId="4840C68A" wp14:editId="039E8BBB">
            <wp:extent cx="5943600" cy="1391285"/>
            <wp:effectExtent l="0" t="0" r="0" b="0"/>
            <wp:docPr id="369984355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984355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ACA95" w14:textId="126A6204" w:rsidR="005E27AF" w:rsidRPr="00B16C0D" w:rsidRDefault="00B16C0D" w:rsidP="00B16C0D">
      <w:pPr>
        <w:pStyle w:val="Caption"/>
        <w:rPr>
          <w:rFonts w:cs="Times New Roman"/>
          <w:sz w:val="18"/>
          <w:szCs w:val="14"/>
        </w:rPr>
      </w:pPr>
      <w:r w:rsidRPr="00B16C0D">
        <w:rPr>
          <w:sz w:val="18"/>
          <w:szCs w:val="18"/>
        </w:rPr>
        <w:t xml:space="preserve">Figure </w:t>
      </w:r>
      <w:r w:rsidRPr="00B16C0D">
        <w:rPr>
          <w:sz w:val="18"/>
          <w:szCs w:val="18"/>
        </w:rPr>
        <w:fldChar w:fldCharType="begin"/>
      </w:r>
      <w:r w:rsidRPr="00B16C0D">
        <w:rPr>
          <w:sz w:val="18"/>
          <w:szCs w:val="18"/>
        </w:rPr>
        <w:instrText xml:space="preserve"> SEQ Figure \* ARABIC </w:instrText>
      </w:r>
      <w:r w:rsidRPr="00B16C0D">
        <w:rPr>
          <w:sz w:val="18"/>
          <w:szCs w:val="18"/>
        </w:rPr>
        <w:fldChar w:fldCharType="separate"/>
      </w:r>
      <w:r w:rsidRPr="00B16C0D">
        <w:rPr>
          <w:noProof/>
          <w:sz w:val="18"/>
          <w:szCs w:val="18"/>
        </w:rPr>
        <w:t>1</w:t>
      </w:r>
      <w:r w:rsidRPr="00B16C0D">
        <w:rPr>
          <w:sz w:val="18"/>
          <w:szCs w:val="18"/>
        </w:rPr>
        <w:fldChar w:fldCharType="end"/>
      </w:r>
      <w:r w:rsidR="00746EA9">
        <w:rPr>
          <w:sz w:val="18"/>
          <w:szCs w:val="18"/>
        </w:rPr>
        <w:t xml:space="preserve"> Error scenario for </w:t>
      </w:r>
      <w:r w:rsidR="00094C7D">
        <w:rPr>
          <w:sz w:val="18"/>
          <w:szCs w:val="18"/>
        </w:rPr>
        <w:t xml:space="preserve">power ramping for </w:t>
      </w:r>
      <w:r w:rsidR="00746EA9">
        <w:rPr>
          <w:sz w:val="18"/>
          <w:szCs w:val="18"/>
        </w:rPr>
        <w:t xml:space="preserve">PRACH </w:t>
      </w:r>
      <w:r w:rsidR="00094C7D">
        <w:rPr>
          <w:sz w:val="18"/>
          <w:szCs w:val="18"/>
        </w:rPr>
        <w:t xml:space="preserve">preamble </w:t>
      </w:r>
      <w:r w:rsidR="00746EA9">
        <w:rPr>
          <w:sz w:val="18"/>
          <w:szCs w:val="18"/>
        </w:rPr>
        <w:t>transmission</w:t>
      </w:r>
    </w:p>
    <w:p w14:paraId="5D18407E" w14:textId="4E9220B8" w:rsidR="00C3784D" w:rsidRDefault="006629F6" w:rsidP="006D0C3D">
      <w:pPr>
        <w:rPr>
          <w:lang w:val="en-GB" w:eastAsia="zh-CN"/>
        </w:rPr>
      </w:pPr>
      <w:r>
        <w:rPr>
          <w:lang w:val="en-GB" w:eastAsia="zh-CN"/>
        </w:rPr>
        <w:t xml:space="preserve">RAN2 </w:t>
      </w:r>
      <w:r w:rsidR="00BE0AE5">
        <w:rPr>
          <w:lang w:val="en-GB" w:eastAsia="zh-CN"/>
        </w:rPr>
        <w:t>discussed</w:t>
      </w:r>
      <w:r w:rsidR="0055641E">
        <w:rPr>
          <w:lang w:val="en-GB" w:eastAsia="zh-CN"/>
        </w:rPr>
        <w:t xml:space="preserve"> RAR for RACH-less LTM and </w:t>
      </w:r>
      <w:r w:rsidR="007E21C2">
        <w:rPr>
          <w:lang w:val="en-GB" w:eastAsia="zh-CN"/>
        </w:rPr>
        <w:t xml:space="preserve">it </w:t>
      </w:r>
      <w:proofErr w:type="gramStart"/>
      <w:r w:rsidR="007E21C2">
        <w:rPr>
          <w:lang w:val="en-GB" w:eastAsia="zh-CN"/>
        </w:rPr>
        <w:t>was decided</w:t>
      </w:r>
      <w:proofErr w:type="gramEnd"/>
      <w:r w:rsidR="007E21C2">
        <w:rPr>
          <w:lang w:val="en-GB" w:eastAsia="zh-CN"/>
        </w:rPr>
        <w:t xml:space="preserve"> that </w:t>
      </w:r>
      <w:r>
        <w:rPr>
          <w:lang w:val="en-GB" w:eastAsia="zh-CN"/>
        </w:rPr>
        <w:t>RAR</w:t>
      </w:r>
      <w:r w:rsidR="00802969">
        <w:rPr>
          <w:lang w:val="en-GB" w:eastAsia="zh-CN"/>
        </w:rPr>
        <w:t xml:space="preserve"> </w:t>
      </w:r>
      <w:r w:rsidR="007E21C2">
        <w:rPr>
          <w:lang w:val="en-GB" w:eastAsia="zh-CN"/>
        </w:rPr>
        <w:t>is not needed in Rel-18</w:t>
      </w:r>
      <w:r w:rsidR="00AC5ED9">
        <w:rPr>
          <w:lang w:val="en-GB" w:eastAsia="zh-CN"/>
        </w:rPr>
        <w:t xml:space="preserve">. </w:t>
      </w:r>
      <w:r w:rsidR="00481691">
        <w:rPr>
          <w:lang w:val="en-GB" w:eastAsia="zh-CN"/>
        </w:rPr>
        <w:t>Since the TA can already be sent in the cell switch command</w:t>
      </w:r>
      <w:r w:rsidR="00EF526D">
        <w:rPr>
          <w:lang w:val="en-GB" w:eastAsia="zh-CN"/>
        </w:rPr>
        <w:t>, we are open to follow RAN2’s recommendation</w:t>
      </w:r>
      <w:r w:rsidR="007E21C2">
        <w:rPr>
          <w:lang w:val="en-GB" w:eastAsia="zh-CN"/>
        </w:rPr>
        <w:t xml:space="preserve"> given the limited time left in the maintenance phase</w:t>
      </w:r>
      <w:proofErr w:type="gramStart"/>
      <w:r w:rsidR="00EF526D">
        <w:rPr>
          <w:lang w:val="en-GB" w:eastAsia="zh-CN"/>
        </w:rPr>
        <w:t xml:space="preserve">. </w:t>
      </w:r>
      <w:r w:rsidR="00784441">
        <w:rPr>
          <w:lang w:val="en-GB" w:eastAsia="zh-CN"/>
        </w:rPr>
        <w:t xml:space="preserve"> </w:t>
      </w:r>
      <w:proofErr w:type="gramEnd"/>
      <w:r w:rsidR="00784441">
        <w:rPr>
          <w:lang w:val="en-GB" w:eastAsia="zh-CN"/>
        </w:rPr>
        <w:t xml:space="preserve">If needed, this issue can </w:t>
      </w:r>
      <w:proofErr w:type="gramStart"/>
      <w:r w:rsidR="00784441">
        <w:rPr>
          <w:lang w:val="en-GB" w:eastAsia="zh-CN"/>
        </w:rPr>
        <w:t>be revisited</w:t>
      </w:r>
      <w:proofErr w:type="gramEnd"/>
      <w:r w:rsidR="00784441">
        <w:rPr>
          <w:lang w:val="en-GB" w:eastAsia="zh-CN"/>
        </w:rPr>
        <w:t xml:space="preserve"> in Rel-19.</w:t>
      </w:r>
    </w:p>
    <w:p w14:paraId="618AD191" w14:textId="559768E2" w:rsidR="00240834" w:rsidRDefault="00597598" w:rsidP="006D0C3D">
      <w:pPr>
        <w:rPr>
          <w:b/>
          <w:bCs/>
          <w:i/>
          <w:iCs/>
          <w:lang w:eastAsia="zh-CN"/>
        </w:rPr>
      </w:pPr>
      <w:r w:rsidRPr="00124E7F">
        <w:rPr>
          <w:b/>
          <w:bCs/>
          <w:i/>
          <w:iCs/>
          <w:lang w:eastAsia="zh-CN"/>
        </w:rPr>
        <w:t xml:space="preserve">Proposal </w:t>
      </w:r>
      <w:r w:rsidR="00731F06">
        <w:rPr>
          <w:b/>
          <w:bCs/>
          <w:i/>
          <w:iCs/>
          <w:lang w:eastAsia="zh-CN"/>
        </w:rPr>
        <w:t>2</w:t>
      </w:r>
      <w:r w:rsidRPr="00124E7F">
        <w:rPr>
          <w:b/>
          <w:bCs/>
          <w:i/>
          <w:iCs/>
          <w:lang w:eastAsia="zh-CN"/>
        </w:rPr>
        <w:t xml:space="preserve">: </w:t>
      </w:r>
      <w:r w:rsidR="009F5585">
        <w:rPr>
          <w:b/>
          <w:bCs/>
          <w:i/>
          <w:iCs/>
          <w:lang w:eastAsia="zh-CN"/>
        </w:rPr>
        <w:t xml:space="preserve">Follow RAN2 agreement: RAR </w:t>
      </w:r>
      <w:r w:rsidR="00DD2650">
        <w:rPr>
          <w:b/>
          <w:bCs/>
          <w:i/>
          <w:iCs/>
          <w:lang w:eastAsia="zh-CN"/>
        </w:rPr>
        <w:t>is not assumed in Rel-18.</w:t>
      </w:r>
    </w:p>
    <w:p w14:paraId="123934F8" w14:textId="26F228F9" w:rsidR="00EC1CFD" w:rsidRPr="00674C43" w:rsidRDefault="00522944" w:rsidP="00EC1CFD">
      <w:pPr>
        <w:pStyle w:val="Heading1"/>
      </w:pPr>
      <w:r>
        <w:lastRenderedPageBreak/>
        <w:t>Conclusions</w:t>
      </w:r>
    </w:p>
    <w:p w14:paraId="682E0AFA" w14:textId="5A563BFF" w:rsidR="009843DF" w:rsidRDefault="009843DF" w:rsidP="009843DF">
      <w:pPr>
        <w:spacing w:before="240"/>
        <w:jc w:val="both"/>
        <w:rPr>
          <w:rFonts w:cs="Times New Roman"/>
          <w:szCs w:val="20"/>
        </w:rPr>
      </w:pPr>
      <w:r w:rsidRPr="0034330B">
        <w:rPr>
          <w:rFonts w:cs="Times New Roman"/>
          <w:szCs w:val="20"/>
        </w:rPr>
        <w:t>This contribution discusse</w:t>
      </w:r>
      <w:r>
        <w:rPr>
          <w:rFonts w:cs="Times New Roman"/>
          <w:szCs w:val="20"/>
        </w:rPr>
        <w:t>d</w:t>
      </w:r>
      <w:r w:rsidRPr="0034330B"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 xml:space="preserve">timing advance </w:t>
      </w:r>
      <w:r w:rsidR="00505777">
        <w:rPr>
          <w:rFonts w:cs="Times New Roman"/>
          <w:szCs w:val="20"/>
        </w:rPr>
        <w:t xml:space="preserve">management for LTM </w:t>
      </w:r>
      <w:r w:rsidR="006D2358">
        <w:rPr>
          <w:rFonts w:cs="Times New Roman"/>
          <w:szCs w:val="20"/>
        </w:rPr>
        <w:t>and proposed the following:</w:t>
      </w:r>
    </w:p>
    <w:p w14:paraId="57B99964" w14:textId="49BE86EB" w:rsidR="001E6EA5" w:rsidRPr="008B3484" w:rsidRDefault="001E6EA5" w:rsidP="001E6EA5">
      <w:pPr>
        <w:rPr>
          <w:rFonts w:cs="Times New Roman"/>
          <w:b/>
          <w:bCs/>
          <w:i/>
          <w:iCs/>
          <w:sz w:val="18"/>
          <w:szCs w:val="20"/>
        </w:rPr>
      </w:pPr>
      <w:r w:rsidRPr="008B3484">
        <w:rPr>
          <w:rFonts w:cs="Times New Roman"/>
          <w:b/>
          <w:bCs/>
          <w:i/>
          <w:iCs/>
          <w:sz w:val="18"/>
          <w:szCs w:val="20"/>
        </w:rPr>
        <w:t xml:space="preserve">Proposal 1: </w:t>
      </w:r>
      <w:r w:rsidRPr="008B3484">
        <w:rPr>
          <w:rFonts w:eastAsia="DengXian" w:cs="Times New Roman"/>
          <w:b/>
          <w:bCs/>
          <w:i/>
          <w:iCs/>
          <w:sz w:val="18"/>
          <w:szCs w:val="20"/>
          <w:lang w:eastAsia="zh-CN"/>
        </w:rPr>
        <w:t xml:space="preserve">For the power control of PDCCH-ordered CFRA in LTM, </w:t>
      </w:r>
      <w:r w:rsidRPr="008B3484">
        <w:rPr>
          <w:rFonts w:eastAsia="DengXian" w:cs="Times New Roman" w:hint="eastAsia"/>
          <w:b/>
          <w:bCs/>
          <w:i/>
          <w:iCs/>
          <w:sz w:val="18"/>
          <w:szCs w:val="20"/>
          <w:lang w:eastAsia="zh-CN"/>
        </w:rPr>
        <w:t>power-ramping counter is reset in the following case:</w:t>
      </w:r>
    </w:p>
    <w:p w14:paraId="063E8850" w14:textId="1E6646C1" w:rsidR="001E6EA5" w:rsidRPr="008B3484" w:rsidRDefault="001E6EA5" w:rsidP="001E6EA5">
      <w:pPr>
        <w:pStyle w:val="ListParagraph"/>
        <w:numPr>
          <w:ilvl w:val="0"/>
          <w:numId w:val="14"/>
        </w:numPr>
        <w:spacing w:line="259" w:lineRule="auto"/>
        <w:contextualSpacing/>
        <w:jc w:val="both"/>
        <w:rPr>
          <w:rFonts w:ascii="Times New Roman" w:eastAsia="DengXian" w:hAnsi="Times New Roman" w:cs="Times New Roman"/>
          <w:b/>
          <w:bCs/>
          <w:i/>
          <w:iCs/>
          <w:sz w:val="18"/>
          <w:szCs w:val="20"/>
          <w:lang w:eastAsia="zh-CN"/>
        </w:rPr>
      </w:pPr>
      <w:r w:rsidRPr="008B3484">
        <w:rPr>
          <w:rFonts w:ascii="Times New Roman" w:eastAsia="DengXian" w:hAnsi="Times New Roman" w:cs="Times New Roman"/>
          <w:b/>
          <w:bCs/>
          <w:i/>
          <w:iCs/>
          <w:sz w:val="18"/>
          <w:szCs w:val="20"/>
          <w:lang w:eastAsia="zh-CN"/>
        </w:rPr>
        <w:t>UE receives a PDCCH order indicating PRACH retransmission, and the cell indicator</w:t>
      </w:r>
      <w:r w:rsidRPr="008B3484">
        <w:rPr>
          <w:rFonts w:ascii="Times New Roman" w:eastAsia="DengXian" w:hAnsi="Times New Roman" w:cs="Times New Roman" w:hint="eastAsia"/>
          <w:b/>
          <w:bCs/>
          <w:i/>
          <w:iCs/>
          <w:sz w:val="18"/>
          <w:szCs w:val="20"/>
          <w:lang w:eastAsia="zh-CN"/>
        </w:rPr>
        <w:t xml:space="preserve"> and SSB index</w:t>
      </w:r>
      <w:r w:rsidRPr="008B3484">
        <w:rPr>
          <w:rFonts w:ascii="Times New Roman" w:eastAsia="DengXian" w:hAnsi="Times New Roman" w:cs="Times New Roman"/>
          <w:b/>
          <w:bCs/>
          <w:i/>
          <w:iCs/>
          <w:sz w:val="18"/>
          <w:szCs w:val="20"/>
          <w:lang w:eastAsia="zh-CN"/>
        </w:rPr>
        <w:t xml:space="preserve"> indicated in the PDCCH order is the same as that indicated in the </w:t>
      </w:r>
      <w:r w:rsidRPr="008B3484">
        <w:rPr>
          <w:rFonts w:ascii="Times New Roman" w:eastAsia="DengXian" w:hAnsi="Times New Roman" w:cs="Times New Roman" w:hint="eastAsia"/>
          <w:b/>
          <w:bCs/>
          <w:i/>
          <w:iCs/>
          <w:sz w:val="18"/>
          <w:szCs w:val="20"/>
          <w:lang w:eastAsia="zh-CN"/>
        </w:rPr>
        <w:t>last</w:t>
      </w:r>
      <w:r w:rsidRPr="008B3484">
        <w:rPr>
          <w:rFonts w:ascii="Times New Roman" w:eastAsia="DengXian" w:hAnsi="Times New Roman" w:cs="Times New Roman"/>
          <w:b/>
          <w:bCs/>
          <w:i/>
          <w:iCs/>
          <w:sz w:val="18"/>
          <w:szCs w:val="20"/>
          <w:lang w:eastAsia="zh-CN"/>
        </w:rPr>
        <w:t xml:space="preserve"> PDCCH order, but the duration between the current PDCCH order and the last PDCCH order exceeds a certain threshold</w:t>
      </w:r>
      <w:r w:rsidR="008B3484">
        <w:rPr>
          <w:rFonts w:ascii="Times New Roman" w:eastAsia="DengXian" w:hAnsi="Times New Roman" w:cs="Times New Roman"/>
          <w:b/>
          <w:bCs/>
          <w:i/>
          <w:iCs/>
          <w:sz w:val="18"/>
          <w:szCs w:val="20"/>
          <w:lang w:eastAsia="zh-CN"/>
        </w:rPr>
        <w:t>.</w:t>
      </w:r>
    </w:p>
    <w:p w14:paraId="5A4BBB81" w14:textId="77777777" w:rsidR="001E6EA5" w:rsidRPr="00A56BDB" w:rsidRDefault="001E6EA5" w:rsidP="001E6EA5">
      <w:pPr>
        <w:pStyle w:val="ListParagraph"/>
        <w:spacing w:line="259" w:lineRule="auto"/>
        <w:ind w:left="420"/>
        <w:contextualSpacing/>
        <w:jc w:val="both"/>
        <w:rPr>
          <w:rFonts w:ascii="Times New Roman" w:eastAsia="DengXian" w:hAnsi="Times New Roman" w:cs="Times New Roman"/>
          <w:b/>
          <w:bCs/>
          <w:sz w:val="18"/>
          <w:szCs w:val="20"/>
          <w:lang w:eastAsia="zh-CN"/>
        </w:rPr>
      </w:pPr>
    </w:p>
    <w:p w14:paraId="12EA2937" w14:textId="12F75F11" w:rsidR="000674EA" w:rsidRPr="00824D73" w:rsidRDefault="001E6EA5" w:rsidP="00824D73">
      <w:pPr>
        <w:rPr>
          <w:b/>
          <w:bCs/>
          <w:i/>
          <w:iCs/>
          <w:lang w:eastAsia="zh-CN"/>
        </w:rPr>
      </w:pPr>
      <w:r w:rsidRPr="001E6EA5">
        <w:rPr>
          <w:b/>
          <w:bCs/>
          <w:i/>
          <w:iCs/>
          <w:lang w:eastAsia="zh-CN"/>
        </w:rPr>
        <w:t>Proposal 2: Follow RAN2 agreement: RAR is not assumed in Rel-18.</w:t>
      </w:r>
    </w:p>
    <w:p w14:paraId="04DC7746" w14:textId="634885A3" w:rsidR="00B247A4" w:rsidRPr="00265983" w:rsidRDefault="00B247A4" w:rsidP="00B247A4">
      <w:pPr>
        <w:pStyle w:val="Heading1"/>
      </w:pPr>
      <w:r w:rsidRPr="00265983">
        <w:t>Refe</w:t>
      </w:r>
      <w:r w:rsidR="00E4647B" w:rsidRPr="00265983">
        <w:t>rences</w:t>
      </w:r>
    </w:p>
    <w:p w14:paraId="59C514E1" w14:textId="61E67269" w:rsidR="001920BB" w:rsidRPr="005E7A3F" w:rsidRDefault="00E818B1" w:rsidP="00E818B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cs="Times New Roman"/>
          <w:szCs w:val="20"/>
        </w:rPr>
      </w:pPr>
      <w:r>
        <w:t>[1</w:t>
      </w:r>
      <w:r w:rsidR="004E1259">
        <w:t>] Draft</w:t>
      </w:r>
      <w:r w:rsidR="00E11E87">
        <w:t xml:space="preserve"> Report of 3GPP TSG RAN WG1 #11</w:t>
      </w:r>
      <w:r w:rsidR="000674EA">
        <w:t>4</w:t>
      </w:r>
    </w:p>
    <w:sectPr w:rsidR="001920BB" w:rsidRPr="005E7A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A3CAE" w14:textId="77777777" w:rsidR="008A5C82" w:rsidRDefault="008A5C82" w:rsidP="005854C7">
      <w:pPr>
        <w:spacing w:after="0" w:line="240" w:lineRule="auto"/>
      </w:pPr>
      <w:r>
        <w:separator/>
      </w:r>
    </w:p>
  </w:endnote>
  <w:endnote w:type="continuationSeparator" w:id="0">
    <w:p w14:paraId="516C90C9" w14:textId="77777777" w:rsidR="008A5C82" w:rsidRDefault="008A5C82" w:rsidP="0058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CB3AC" w14:textId="77777777" w:rsidR="008A5C82" w:rsidRDefault="008A5C82" w:rsidP="005854C7">
      <w:pPr>
        <w:spacing w:after="0" w:line="240" w:lineRule="auto"/>
      </w:pPr>
      <w:r>
        <w:separator/>
      </w:r>
    </w:p>
  </w:footnote>
  <w:footnote w:type="continuationSeparator" w:id="0">
    <w:p w14:paraId="49F029FB" w14:textId="77777777" w:rsidR="008A5C82" w:rsidRDefault="008A5C82" w:rsidP="00585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9B04661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B7B7EF7"/>
    <w:multiLevelType w:val="hybridMultilevel"/>
    <w:tmpl w:val="3EF6E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95EE2"/>
    <w:multiLevelType w:val="hybridMultilevel"/>
    <w:tmpl w:val="49281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050A9"/>
    <w:multiLevelType w:val="hybridMultilevel"/>
    <w:tmpl w:val="0812DA3A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ED93C80"/>
    <w:multiLevelType w:val="hybridMultilevel"/>
    <w:tmpl w:val="BB5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215D9"/>
    <w:multiLevelType w:val="multilevel"/>
    <w:tmpl w:val="BDEEFD5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5"/>
      <w:numFmt w:val="bullet"/>
      <w:lvlText w:val=""/>
      <w:lvlJc w:val="left"/>
      <w:pPr>
        <w:ind w:left="2120" w:hanging="440"/>
      </w:pPr>
      <w:rPr>
        <w:rFonts w:ascii="Symbol" w:eastAsia="SimSun" w:hAnsi="Symbol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477EEB"/>
    <w:multiLevelType w:val="hybridMultilevel"/>
    <w:tmpl w:val="90FA5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EA24E1"/>
    <w:multiLevelType w:val="hybridMultilevel"/>
    <w:tmpl w:val="0D420E92"/>
    <w:lvl w:ilvl="0" w:tplc="13C002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306F1E"/>
    <w:multiLevelType w:val="hybridMultilevel"/>
    <w:tmpl w:val="63D2D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A165B"/>
    <w:multiLevelType w:val="multilevel"/>
    <w:tmpl w:val="64AA165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7B235E"/>
    <w:multiLevelType w:val="hybridMultilevel"/>
    <w:tmpl w:val="FBC8E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2914943">
    <w:abstractNumId w:val="0"/>
  </w:num>
  <w:num w:numId="2" w16cid:durableId="1600940535">
    <w:abstractNumId w:val="6"/>
  </w:num>
  <w:num w:numId="3" w16cid:durableId="1844780636">
    <w:abstractNumId w:val="4"/>
  </w:num>
  <w:num w:numId="4" w16cid:durableId="1018505940">
    <w:abstractNumId w:val="13"/>
  </w:num>
  <w:num w:numId="5" w16cid:durableId="1241791333">
    <w:abstractNumId w:val="9"/>
  </w:num>
  <w:num w:numId="6" w16cid:durableId="1857384375">
    <w:abstractNumId w:val="10"/>
  </w:num>
  <w:num w:numId="7" w16cid:durableId="2088841924">
    <w:abstractNumId w:val="12"/>
  </w:num>
  <w:num w:numId="8" w16cid:durableId="2015762480">
    <w:abstractNumId w:val="1"/>
  </w:num>
  <w:num w:numId="9" w16cid:durableId="800265182">
    <w:abstractNumId w:val="8"/>
  </w:num>
  <w:num w:numId="10" w16cid:durableId="1380586821">
    <w:abstractNumId w:val="5"/>
  </w:num>
  <w:num w:numId="11" w16cid:durableId="1310329467">
    <w:abstractNumId w:val="3"/>
  </w:num>
  <w:num w:numId="12" w16cid:durableId="940988276">
    <w:abstractNumId w:val="2"/>
  </w:num>
  <w:num w:numId="13" w16cid:durableId="1157109015">
    <w:abstractNumId w:val="7"/>
  </w:num>
  <w:num w:numId="14" w16cid:durableId="206112297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D07"/>
    <w:rsid w:val="00000E36"/>
    <w:rsid w:val="00000EE9"/>
    <w:rsid w:val="000026E2"/>
    <w:rsid w:val="000027A9"/>
    <w:rsid w:val="00003520"/>
    <w:rsid w:val="00003E06"/>
    <w:rsid w:val="00004E31"/>
    <w:rsid w:val="00005060"/>
    <w:rsid w:val="000054A5"/>
    <w:rsid w:val="0000569F"/>
    <w:rsid w:val="00005957"/>
    <w:rsid w:val="00005C83"/>
    <w:rsid w:val="00005CCA"/>
    <w:rsid w:val="0000620C"/>
    <w:rsid w:val="000065B6"/>
    <w:rsid w:val="0000768C"/>
    <w:rsid w:val="00007777"/>
    <w:rsid w:val="00007D8B"/>
    <w:rsid w:val="00010D7F"/>
    <w:rsid w:val="00011BD9"/>
    <w:rsid w:val="00011F1F"/>
    <w:rsid w:val="00012D82"/>
    <w:rsid w:val="000144F2"/>
    <w:rsid w:val="00014808"/>
    <w:rsid w:val="000167C6"/>
    <w:rsid w:val="00016911"/>
    <w:rsid w:val="00017975"/>
    <w:rsid w:val="00017CCA"/>
    <w:rsid w:val="000214EA"/>
    <w:rsid w:val="00021984"/>
    <w:rsid w:val="00021F18"/>
    <w:rsid w:val="00022009"/>
    <w:rsid w:val="00022340"/>
    <w:rsid w:val="00022588"/>
    <w:rsid w:val="00022C11"/>
    <w:rsid w:val="00023C25"/>
    <w:rsid w:val="00024409"/>
    <w:rsid w:val="00024B0C"/>
    <w:rsid w:val="0002511B"/>
    <w:rsid w:val="00025BF1"/>
    <w:rsid w:val="00025E1F"/>
    <w:rsid w:val="00025FF3"/>
    <w:rsid w:val="0002661D"/>
    <w:rsid w:val="00027ABB"/>
    <w:rsid w:val="000301FB"/>
    <w:rsid w:val="000302E1"/>
    <w:rsid w:val="000303A7"/>
    <w:rsid w:val="000325A2"/>
    <w:rsid w:val="0003390A"/>
    <w:rsid w:val="00033E68"/>
    <w:rsid w:val="00034C8B"/>
    <w:rsid w:val="00037B1F"/>
    <w:rsid w:val="000406DF"/>
    <w:rsid w:val="00041B34"/>
    <w:rsid w:val="00041DD5"/>
    <w:rsid w:val="0004254D"/>
    <w:rsid w:val="0004274C"/>
    <w:rsid w:val="000428AB"/>
    <w:rsid w:val="000439C4"/>
    <w:rsid w:val="00044B6A"/>
    <w:rsid w:val="000455DE"/>
    <w:rsid w:val="00045997"/>
    <w:rsid w:val="00046665"/>
    <w:rsid w:val="00046D12"/>
    <w:rsid w:val="000503F0"/>
    <w:rsid w:val="00050AC0"/>
    <w:rsid w:val="0005111E"/>
    <w:rsid w:val="00051B32"/>
    <w:rsid w:val="0005299C"/>
    <w:rsid w:val="00052B89"/>
    <w:rsid w:val="00052E03"/>
    <w:rsid w:val="000535B6"/>
    <w:rsid w:val="00054151"/>
    <w:rsid w:val="00054D86"/>
    <w:rsid w:val="0005522A"/>
    <w:rsid w:val="000553BD"/>
    <w:rsid w:val="00055490"/>
    <w:rsid w:val="0005554F"/>
    <w:rsid w:val="00055E68"/>
    <w:rsid w:val="000569FB"/>
    <w:rsid w:val="00056D9E"/>
    <w:rsid w:val="0005780F"/>
    <w:rsid w:val="000603FA"/>
    <w:rsid w:val="00063073"/>
    <w:rsid w:val="00063ADC"/>
    <w:rsid w:val="00064C81"/>
    <w:rsid w:val="00066048"/>
    <w:rsid w:val="000674EA"/>
    <w:rsid w:val="00067A67"/>
    <w:rsid w:val="00067EFC"/>
    <w:rsid w:val="00071ACD"/>
    <w:rsid w:val="00072D51"/>
    <w:rsid w:val="00072EE0"/>
    <w:rsid w:val="0007358C"/>
    <w:rsid w:val="00073E87"/>
    <w:rsid w:val="000744C5"/>
    <w:rsid w:val="00074E4E"/>
    <w:rsid w:val="0007577D"/>
    <w:rsid w:val="000759A4"/>
    <w:rsid w:val="00075B16"/>
    <w:rsid w:val="00075BD8"/>
    <w:rsid w:val="00075E38"/>
    <w:rsid w:val="00075F2E"/>
    <w:rsid w:val="00075F8E"/>
    <w:rsid w:val="00076275"/>
    <w:rsid w:val="00076800"/>
    <w:rsid w:val="00077B42"/>
    <w:rsid w:val="00080A1C"/>
    <w:rsid w:val="00080A67"/>
    <w:rsid w:val="000816F5"/>
    <w:rsid w:val="00082FDE"/>
    <w:rsid w:val="00083466"/>
    <w:rsid w:val="00084731"/>
    <w:rsid w:val="00085DC9"/>
    <w:rsid w:val="0008644D"/>
    <w:rsid w:val="000901B0"/>
    <w:rsid w:val="0009074E"/>
    <w:rsid w:val="00091412"/>
    <w:rsid w:val="000919CD"/>
    <w:rsid w:val="00093A3D"/>
    <w:rsid w:val="00093C3A"/>
    <w:rsid w:val="00094467"/>
    <w:rsid w:val="000949DC"/>
    <w:rsid w:val="00094A75"/>
    <w:rsid w:val="00094C7D"/>
    <w:rsid w:val="00094F7F"/>
    <w:rsid w:val="00095DEA"/>
    <w:rsid w:val="000967BB"/>
    <w:rsid w:val="00096877"/>
    <w:rsid w:val="000971F1"/>
    <w:rsid w:val="000A1606"/>
    <w:rsid w:val="000A21A1"/>
    <w:rsid w:val="000A453B"/>
    <w:rsid w:val="000A4B78"/>
    <w:rsid w:val="000A4F41"/>
    <w:rsid w:val="000A5FAE"/>
    <w:rsid w:val="000A6357"/>
    <w:rsid w:val="000A6616"/>
    <w:rsid w:val="000A73E7"/>
    <w:rsid w:val="000A741E"/>
    <w:rsid w:val="000A74F4"/>
    <w:rsid w:val="000B0C58"/>
    <w:rsid w:val="000B13CA"/>
    <w:rsid w:val="000B1B53"/>
    <w:rsid w:val="000B2754"/>
    <w:rsid w:val="000B324F"/>
    <w:rsid w:val="000B4275"/>
    <w:rsid w:val="000B454C"/>
    <w:rsid w:val="000B5DEE"/>
    <w:rsid w:val="000B6280"/>
    <w:rsid w:val="000B7071"/>
    <w:rsid w:val="000B7ABF"/>
    <w:rsid w:val="000B7DF2"/>
    <w:rsid w:val="000C1005"/>
    <w:rsid w:val="000C1F69"/>
    <w:rsid w:val="000C24F4"/>
    <w:rsid w:val="000C374E"/>
    <w:rsid w:val="000C407F"/>
    <w:rsid w:val="000C51C7"/>
    <w:rsid w:val="000C57D5"/>
    <w:rsid w:val="000C636A"/>
    <w:rsid w:val="000C64E7"/>
    <w:rsid w:val="000C7155"/>
    <w:rsid w:val="000C732F"/>
    <w:rsid w:val="000D15FB"/>
    <w:rsid w:val="000D1C48"/>
    <w:rsid w:val="000D1C76"/>
    <w:rsid w:val="000D1FCA"/>
    <w:rsid w:val="000D254D"/>
    <w:rsid w:val="000D417C"/>
    <w:rsid w:val="000D4221"/>
    <w:rsid w:val="000D5EFB"/>
    <w:rsid w:val="000D63B4"/>
    <w:rsid w:val="000D66D1"/>
    <w:rsid w:val="000D7CD4"/>
    <w:rsid w:val="000D7E38"/>
    <w:rsid w:val="000E028D"/>
    <w:rsid w:val="000E181E"/>
    <w:rsid w:val="000E1ACC"/>
    <w:rsid w:val="000E1FD4"/>
    <w:rsid w:val="000E2E4E"/>
    <w:rsid w:val="000E330A"/>
    <w:rsid w:val="000E4BBA"/>
    <w:rsid w:val="000E51A0"/>
    <w:rsid w:val="000E6977"/>
    <w:rsid w:val="000E7035"/>
    <w:rsid w:val="000E76B6"/>
    <w:rsid w:val="000F04A7"/>
    <w:rsid w:val="000F2744"/>
    <w:rsid w:val="000F31CF"/>
    <w:rsid w:val="000F6994"/>
    <w:rsid w:val="000F7127"/>
    <w:rsid w:val="000F72B9"/>
    <w:rsid w:val="000F779E"/>
    <w:rsid w:val="00100768"/>
    <w:rsid w:val="00101732"/>
    <w:rsid w:val="0010219A"/>
    <w:rsid w:val="00102AE9"/>
    <w:rsid w:val="00103187"/>
    <w:rsid w:val="001068DF"/>
    <w:rsid w:val="00107379"/>
    <w:rsid w:val="001074E8"/>
    <w:rsid w:val="00110E8A"/>
    <w:rsid w:val="00111375"/>
    <w:rsid w:val="00111967"/>
    <w:rsid w:val="00112CC3"/>
    <w:rsid w:val="00114F04"/>
    <w:rsid w:val="00115480"/>
    <w:rsid w:val="0011779F"/>
    <w:rsid w:val="00117D2D"/>
    <w:rsid w:val="00121999"/>
    <w:rsid w:val="00123BDB"/>
    <w:rsid w:val="00124547"/>
    <w:rsid w:val="00124E7F"/>
    <w:rsid w:val="00125040"/>
    <w:rsid w:val="00125049"/>
    <w:rsid w:val="00125D11"/>
    <w:rsid w:val="001261FD"/>
    <w:rsid w:val="00126514"/>
    <w:rsid w:val="0012659E"/>
    <w:rsid w:val="0012672D"/>
    <w:rsid w:val="00126B0F"/>
    <w:rsid w:val="00127125"/>
    <w:rsid w:val="00127F92"/>
    <w:rsid w:val="001300C8"/>
    <w:rsid w:val="00131D1B"/>
    <w:rsid w:val="00132664"/>
    <w:rsid w:val="00132BE1"/>
    <w:rsid w:val="00133846"/>
    <w:rsid w:val="00133DC8"/>
    <w:rsid w:val="00133E09"/>
    <w:rsid w:val="001343DA"/>
    <w:rsid w:val="001350F9"/>
    <w:rsid w:val="0013563E"/>
    <w:rsid w:val="001365AE"/>
    <w:rsid w:val="00136666"/>
    <w:rsid w:val="001367B7"/>
    <w:rsid w:val="0013707A"/>
    <w:rsid w:val="001407D6"/>
    <w:rsid w:val="00141672"/>
    <w:rsid w:val="00141873"/>
    <w:rsid w:val="00142274"/>
    <w:rsid w:val="00142E45"/>
    <w:rsid w:val="00145973"/>
    <w:rsid w:val="00146A64"/>
    <w:rsid w:val="00147027"/>
    <w:rsid w:val="00147E4C"/>
    <w:rsid w:val="00150033"/>
    <w:rsid w:val="00150368"/>
    <w:rsid w:val="001508E5"/>
    <w:rsid w:val="00150B0C"/>
    <w:rsid w:val="0015100E"/>
    <w:rsid w:val="00151346"/>
    <w:rsid w:val="00151EED"/>
    <w:rsid w:val="00152B2F"/>
    <w:rsid w:val="001540D4"/>
    <w:rsid w:val="0015458F"/>
    <w:rsid w:val="00154F78"/>
    <w:rsid w:val="00155510"/>
    <w:rsid w:val="00156373"/>
    <w:rsid w:val="001566A4"/>
    <w:rsid w:val="00156881"/>
    <w:rsid w:val="00156BCF"/>
    <w:rsid w:val="00156C62"/>
    <w:rsid w:val="00157045"/>
    <w:rsid w:val="0016017C"/>
    <w:rsid w:val="00160D16"/>
    <w:rsid w:val="00161D08"/>
    <w:rsid w:val="00163791"/>
    <w:rsid w:val="0016504C"/>
    <w:rsid w:val="00166566"/>
    <w:rsid w:val="00167EA5"/>
    <w:rsid w:val="00172943"/>
    <w:rsid w:val="001729AB"/>
    <w:rsid w:val="0017382E"/>
    <w:rsid w:val="00173D44"/>
    <w:rsid w:val="00173FDE"/>
    <w:rsid w:val="001743F8"/>
    <w:rsid w:val="00175271"/>
    <w:rsid w:val="001755D3"/>
    <w:rsid w:val="00175767"/>
    <w:rsid w:val="001758FC"/>
    <w:rsid w:val="00175BB0"/>
    <w:rsid w:val="00175C53"/>
    <w:rsid w:val="00175E9B"/>
    <w:rsid w:val="00175F02"/>
    <w:rsid w:val="00176100"/>
    <w:rsid w:val="00176412"/>
    <w:rsid w:val="00176519"/>
    <w:rsid w:val="001779D2"/>
    <w:rsid w:val="00177A6C"/>
    <w:rsid w:val="001801D8"/>
    <w:rsid w:val="0018146E"/>
    <w:rsid w:val="00181B84"/>
    <w:rsid w:val="0018216D"/>
    <w:rsid w:val="00182895"/>
    <w:rsid w:val="00182CB0"/>
    <w:rsid w:val="0018427B"/>
    <w:rsid w:val="001848A8"/>
    <w:rsid w:val="00185DB5"/>
    <w:rsid w:val="00186327"/>
    <w:rsid w:val="001868F1"/>
    <w:rsid w:val="0018722E"/>
    <w:rsid w:val="0018764B"/>
    <w:rsid w:val="001877AA"/>
    <w:rsid w:val="00190752"/>
    <w:rsid w:val="001919FF"/>
    <w:rsid w:val="001920BB"/>
    <w:rsid w:val="00193906"/>
    <w:rsid w:val="00195986"/>
    <w:rsid w:val="00196F0D"/>
    <w:rsid w:val="001970E5"/>
    <w:rsid w:val="00197501"/>
    <w:rsid w:val="00197C0E"/>
    <w:rsid w:val="001A0411"/>
    <w:rsid w:val="001A11F5"/>
    <w:rsid w:val="001A1A46"/>
    <w:rsid w:val="001A2A18"/>
    <w:rsid w:val="001A2AC9"/>
    <w:rsid w:val="001A3679"/>
    <w:rsid w:val="001A3F8F"/>
    <w:rsid w:val="001A4824"/>
    <w:rsid w:val="001A5374"/>
    <w:rsid w:val="001A53AC"/>
    <w:rsid w:val="001A76E2"/>
    <w:rsid w:val="001B2423"/>
    <w:rsid w:val="001B474F"/>
    <w:rsid w:val="001B47F0"/>
    <w:rsid w:val="001B5AAC"/>
    <w:rsid w:val="001B63D7"/>
    <w:rsid w:val="001B6A7E"/>
    <w:rsid w:val="001B7512"/>
    <w:rsid w:val="001B7910"/>
    <w:rsid w:val="001C28BB"/>
    <w:rsid w:val="001C34EB"/>
    <w:rsid w:val="001C39F8"/>
    <w:rsid w:val="001C4654"/>
    <w:rsid w:val="001C66AC"/>
    <w:rsid w:val="001C7434"/>
    <w:rsid w:val="001D0261"/>
    <w:rsid w:val="001D0578"/>
    <w:rsid w:val="001D0743"/>
    <w:rsid w:val="001D11B2"/>
    <w:rsid w:val="001D163F"/>
    <w:rsid w:val="001D2267"/>
    <w:rsid w:val="001D22C0"/>
    <w:rsid w:val="001D230D"/>
    <w:rsid w:val="001D2540"/>
    <w:rsid w:val="001D2DF0"/>
    <w:rsid w:val="001D38D1"/>
    <w:rsid w:val="001D3FFF"/>
    <w:rsid w:val="001D40D8"/>
    <w:rsid w:val="001D5108"/>
    <w:rsid w:val="001D5444"/>
    <w:rsid w:val="001D58DE"/>
    <w:rsid w:val="001D5D4C"/>
    <w:rsid w:val="001D65A0"/>
    <w:rsid w:val="001D703D"/>
    <w:rsid w:val="001D767F"/>
    <w:rsid w:val="001E0290"/>
    <w:rsid w:val="001E09EE"/>
    <w:rsid w:val="001E1D50"/>
    <w:rsid w:val="001E21F2"/>
    <w:rsid w:val="001E4A12"/>
    <w:rsid w:val="001E56E7"/>
    <w:rsid w:val="001E69BC"/>
    <w:rsid w:val="001E6D31"/>
    <w:rsid w:val="001E6EA5"/>
    <w:rsid w:val="001E6F85"/>
    <w:rsid w:val="001F0AF1"/>
    <w:rsid w:val="001F1723"/>
    <w:rsid w:val="001F20A0"/>
    <w:rsid w:val="001F21B6"/>
    <w:rsid w:val="001F2DC9"/>
    <w:rsid w:val="001F2EBA"/>
    <w:rsid w:val="001F33B5"/>
    <w:rsid w:val="001F34C6"/>
    <w:rsid w:val="001F5640"/>
    <w:rsid w:val="002000FD"/>
    <w:rsid w:val="002008B6"/>
    <w:rsid w:val="00200A4F"/>
    <w:rsid w:val="00200B39"/>
    <w:rsid w:val="00200CB6"/>
    <w:rsid w:val="00200E21"/>
    <w:rsid w:val="0020153D"/>
    <w:rsid w:val="002028A0"/>
    <w:rsid w:val="00202FDE"/>
    <w:rsid w:val="0020487D"/>
    <w:rsid w:val="00205C87"/>
    <w:rsid w:val="00207242"/>
    <w:rsid w:val="00207BC1"/>
    <w:rsid w:val="0021025C"/>
    <w:rsid w:val="00210523"/>
    <w:rsid w:val="00210AD0"/>
    <w:rsid w:val="00211CAF"/>
    <w:rsid w:val="00211DE3"/>
    <w:rsid w:val="00212025"/>
    <w:rsid w:val="00212C35"/>
    <w:rsid w:val="002135B2"/>
    <w:rsid w:val="00213963"/>
    <w:rsid w:val="00213B36"/>
    <w:rsid w:val="00214992"/>
    <w:rsid w:val="00215DF1"/>
    <w:rsid w:val="0021680F"/>
    <w:rsid w:val="00216931"/>
    <w:rsid w:val="00216B9A"/>
    <w:rsid w:val="00217128"/>
    <w:rsid w:val="00221216"/>
    <w:rsid w:val="00221F94"/>
    <w:rsid w:val="002222E7"/>
    <w:rsid w:val="0022238E"/>
    <w:rsid w:val="00222FD9"/>
    <w:rsid w:val="00223ED9"/>
    <w:rsid w:val="00225786"/>
    <w:rsid w:val="00226468"/>
    <w:rsid w:val="0023025A"/>
    <w:rsid w:val="00230973"/>
    <w:rsid w:val="002316E5"/>
    <w:rsid w:val="00231AC3"/>
    <w:rsid w:val="002335DE"/>
    <w:rsid w:val="002339C5"/>
    <w:rsid w:val="00233B70"/>
    <w:rsid w:val="00233BA7"/>
    <w:rsid w:val="0023425D"/>
    <w:rsid w:val="00234E9B"/>
    <w:rsid w:val="00235425"/>
    <w:rsid w:val="0023651E"/>
    <w:rsid w:val="00237E36"/>
    <w:rsid w:val="00240834"/>
    <w:rsid w:val="00241947"/>
    <w:rsid w:val="00242D20"/>
    <w:rsid w:val="00243C77"/>
    <w:rsid w:val="00244082"/>
    <w:rsid w:val="00245A23"/>
    <w:rsid w:val="00245C9E"/>
    <w:rsid w:val="0024665F"/>
    <w:rsid w:val="00246919"/>
    <w:rsid w:val="00247BEF"/>
    <w:rsid w:val="0025169F"/>
    <w:rsid w:val="00252B05"/>
    <w:rsid w:val="00252EA6"/>
    <w:rsid w:val="00253760"/>
    <w:rsid w:val="00254662"/>
    <w:rsid w:val="00255ACF"/>
    <w:rsid w:val="00255BF3"/>
    <w:rsid w:val="0025759F"/>
    <w:rsid w:val="00262956"/>
    <w:rsid w:val="00263C42"/>
    <w:rsid w:val="00263CED"/>
    <w:rsid w:val="00264970"/>
    <w:rsid w:val="00265062"/>
    <w:rsid w:val="00265983"/>
    <w:rsid w:val="00265A20"/>
    <w:rsid w:val="002667F2"/>
    <w:rsid w:val="00267F25"/>
    <w:rsid w:val="00270549"/>
    <w:rsid w:val="00270953"/>
    <w:rsid w:val="0027268C"/>
    <w:rsid w:val="002733F5"/>
    <w:rsid w:val="002746A4"/>
    <w:rsid w:val="00274E12"/>
    <w:rsid w:val="00274E99"/>
    <w:rsid w:val="00275240"/>
    <w:rsid w:val="00275F95"/>
    <w:rsid w:val="00276D7A"/>
    <w:rsid w:val="00277BFB"/>
    <w:rsid w:val="00280A4B"/>
    <w:rsid w:val="0028154A"/>
    <w:rsid w:val="00281BF3"/>
    <w:rsid w:val="00281E3B"/>
    <w:rsid w:val="00282760"/>
    <w:rsid w:val="00282C6C"/>
    <w:rsid w:val="00282DB4"/>
    <w:rsid w:val="00283302"/>
    <w:rsid w:val="00283C31"/>
    <w:rsid w:val="00283FD3"/>
    <w:rsid w:val="0028492F"/>
    <w:rsid w:val="00284C6E"/>
    <w:rsid w:val="00286649"/>
    <w:rsid w:val="002879CE"/>
    <w:rsid w:val="00287A37"/>
    <w:rsid w:val="00287BAE"/>
    <w:rsid w:val="00290A72"/>
    <w:rsid w:val="002929DA"/>
    <w:rsid w:val="0029345D"/>
    <w:rsid w:val="002946AD"/>
    <w:rsid w:val="00295439"/>
    <w:rsid w:val="00296E25"/>
    <w:rsid w:val="00297048"/>
    <w:rsid w:val="002971C1"/>
    <w:rsid w:val="002977B9"/>
    <w:rsid w:val="002A04A9"/>
    <w:rsid w:val="002A06F5"/>
    <w:rsid w:val="002A1C2C"/>
    <w:rsid w:val="002A33E3"/>
    <w:rsid w:val="002A3B08"/>
    <w:rsid w:val="002A46AB"/>
    <w:rsid w:val="002A59B4"/>
    <w:rsid w:val="002A5A40"/>
    <w:rsid w:val="002A5BB1"/>
    <w:rsid w:val="002A7FF7"/>
    <w:rsid w:val="002B00C8"/>
    <w:rsid w:val="002B0AC8"/>
    <w:rsid w:val="002B1322"/>
    <w:rsid w:val="002B1AED"/>
    <w:rsid w:val="002B3012"/>
    <w:rsid w:val="002B3D32"/>
    <w:rsid w:val="002B4E2A"/>
    <w:rsid w:val="002B4F12"/>
    <w:rsid w:val="002B5ECA"/>
    <w:rsid w:val="002B6513"/>
    <w:rsid w:val="002B6892"/>
    <w:rsid w:val="002B74C5"/>
    <w:rsid w:val="002C0120"/>
    <w:rsid w:val="002C16AA"/>
    <w:rsid w:val="002C1735"/>
    <w:rsid w:val="002C1A69"/>
    <w:rsid w:val="002C20EA"/>
    <w:rsid w:val="002C2696"/>
    <w:rsid w:val="002C2BA3"/>
    <w:rsid w:val="002C3764"/>
    <w:rsid w:val="002C3C60"/>
    <w:rsid w:val="002C57BD"/>
    <w:rsid w:val="002C6545"/>
    <w:rsid w:val="002C6C08"/>
    <w:rsid w:val="002C7387"/>
    <w:rsid w:val="002C74AE"/>
    <w:rsid w:val="002D0068"/>
    <w:rsid w:val="002D1E4C"/>
    <w:rsid w:val="002D2D34"/>
    <w:rsid w:val="002D2DAE"/>
    <w:rsid w:val="002D34A1"/>
    <w:rsid w:val="002D3DDA"/>
    <w:rsid w:val="002D4BBA"/>
    <w:rsid w:val="002D4DAD"/>
    <w:rsid w:val="002D6418"/>
    <w:rsid w:val="002D6926"/>
    <w:rsid w:val="002D7187"/>
    <w:rsid w:val="002D7382"/>
    <w:rsid w:val="002D7A45"/>
    <w:rsid w:val="002E17DC"/>
    <w:rsid w:val="002E3468"/>
    <w:rsid w:val="002E4536"/>
    <w:rsid w:val="002E5191"/>
    <w:rsid w:val="002E55D6"/>
    <w:rsid w:val="002E5BC4"/>
    <w:rsid w:val="002F0503"/>
    <w:rsid w:val="002F0989"/>
    <w:rsid w:val="002F17E0"/>
    <w:rsid w:val="002F1A80"/>
    <w:rsid w:val="002F3038"/>
    <w:rsid w:val="002F31ED"/>
    <w:rsid w:val="002F35FE"/>
    <w:rsid w:val="002F4BA7"/>
    <w:rsid w:val="002F5D3A"/>
    <w:rsid w:val="002F5D4D"/>
    <w:rsid w:val="002F6FEF"/>
    <w:rsid w:val="002F711D"/>
    <w:rsid w:val="002F7F12"/>
    <w:rsid w:val="0030046A"/>
    <w:rsid w:val="00300A52"/>
    <w:rsid w:val="00300D50"/>
    <w:rsid w:val="003011EE"/>
    <w:rsid w:val="00301384"/>
    <w:rsid w:val="0030194F"/>
    <w:rsid w:val="003029BD"/>
    <w:rsid w:val="00302AED"/>
    <w:rsid w:val="00302AEF"/>
    <w:rsid w:val="00302F83"/>
    <w:rsid w:val="0030383B"/>
    <w:rsid w:val="0030392F"/>
    <w:rsid w:val="00303F91"/>
    <w:rsid w:val="00304A18"/>
    <w:rsid w:val="00304B56"/>
    <w:rsid w:val="00304D15"/>
    <w:rsid w:val="003054D4"/>
    <w:rsid w:val="003056A2"/>
    <w:rsid w:val="00305F42"/>
    <w:rsid w:val="00306ACC"/>
    <w:rsid w:val="00306BAA"/>
    <w:rsid w:val="00307D87"/>
    <w:rsid w:val="00307E9B"/>
    <w:rsid w:val="003103E4"/>
    <w:rsid w:val="00310D97"/>
    <w:rsid w:val="00311691"/>
    <w:rsid w:val="00311983"/>
    <w:rsid w:val="00311D73"/>
    <w:rsid w:val="00311E97"/>
    <w:rsid w:val="003132E0"/>
    <w:rsid w:val="00314659"/>
    <w:rsid w:val="003146C4"/>
    <w:rsid w:val="0031637C"/>
    <w:rsid w:val="00316778"/>
    <w:rsid w:val="00317042"/>
    <w:rsid w:val="003176B4"/>
    <w:rsid w:val="003177AC"/>
    <w:rsid w:val="00320B9C"/>
    <w:rsid w:val="0032184D"/>
    <w:rsid w:val="00321C77"/>
    <w:rsid w:val="00322614"/>
    <w:rsid w:val="003230B0"/>
    <w:rsid w:val="003231DA"/>
    <w:rsid w:val="00323A3C"/>
    <w:rsid w:val="00323E7F"/>
    <w:rsid w:val="00324618"/>
    <w:rsid w:val="00325D82"/>
    <w:rsid w:val="00326ACC"/>
    <w:rsid w:val="00327467"/>
    <w:rsid w:val="00333720"/>
    <w:rsid w:val="00333BE4"/>
    <w:rsid w:val="003346F0"/>
    <w:rsid w:val="00335E4D"/>
    <w:rsid w:val="003369AB"/>
    <w:rsid w:val="00336C06"/>
    <w:rsid w:val="00340D1D"/>
    <w:rsid w:val="00341530"/>
    <w:rsid w:val="00342EA7"/>
    <w:rsid w:val="0034330B"/>
    <w:rsid w:val="00343572"/>
    <w:rsid w:val="00343573"/>
    <w:rsid w:val="00343950"/>
    <w:rsid w:val="00343A23"/>
    <w:rsid w:val="00343D2A"/>
    <w:rsid w:val="00343E40"/>
    <w:rsid w:val="00344701"/>
    <w:rsid w:val="003454BB"/>
    <w:rsid w:val="003454D4"/>
    <w:rsid w:val="00347976"/>
    <w:rsid w:val="00347CC8"/>
    <w:rsid w:val="0035136B"/>
    <w:rsid w:val="003521B4"/>
    <w:rsid w:val="00353248"/>
    <w:rsid w:val="0035383D"/>
    <w:rsid w:val="0035431E"/>
    <w:rsid w:val="00354470"/>
    <w:rsid w:val="003556F0"/>
    <w:rsid w:val="00355FB3"/>
    <w:rsid w:val="003605F6"/>
    <w:rsid w:val="00361572"/>
    <w:rsid w:val="003629D7"/>
    <w:rsid w:val="00364B47"/>
    <w:rsid w:val="00364DB0"/>
    <w:rsid w:val="00365DF8"/>
    <w:rsid w:val="003664C0"/>
    <w:rsid w:val="003677D4"/>
    <w:rsid w:val="00367B6E"/>
    <w:rsid w:val="00367C9F"/>
    <w:rsid w:val="003701BD"/>
    <w:rsid w:val="003710A6"/>
    <w:rsid w:val="00371828"/>
    <w:rsid w:val="00371E97"/>
    <w:rsid w:val="0037351D"/>
    <w:rsid w:val="00374F03"/>
    <w:rsid w:val="003768E8"/>
    <w:rsid w:val="00376A95"/>
    <w:rsid w:val="003818DD"/>
    <w:rsid w:val="00382C1D"/>
    <w:rsid w:val="0038425D"/>
    <w:rsid w:val="00384352"/>
    <w:rsid w:val="00385062"/>
    <w:rsid w:val="00385665"/>
    <w:rsid w:val="003860CE"/>
    <w:rsid w:val="003864EF"/>
    <w:rsid w:val="003866F3"/>
    <w:rsid w:val="0038680F"/>
    <w:rsid w:val="00386A1D"/>
    <w:rsid w:val="00386F4D"/>
    <w:rsid w:val="00387611"/>
    <w:rsid w:val="00387AB3"/>
    <w:rsid w:val="00387D1C"/>
    <w:rsid w:val="003908E0"/>
    <w:rsid w:val="003909FD"/>
    <w:rsid w:val="003912DC"/>
    <w:rsid w:val="00391992"/>
    <w:rsid w:val="00391B55"/>
    <w:rsid w:val="00392572"/>
    <w:rsid w:val="00392C5E"/>
    <w:rsid w:val="0039415B"/>
    <w:rsid w:val="00394260"/>
    <w:rsid w:val="00395013"/>
    <w:rsid w:val="0039572B"/>
    <w:rsid w:val="00395F67"/>
    <w:rsid w:val="003965CE"/>
    <w:rsid w:val="00396AC8"/>
    <w:rsid w:val="003A01F2"/>
    <w:rsid w:val="003A08E5"/>
    <w:rsid w:val="003A116B"/>
    <w:rsid w:val="003A1628"/>
    <w:rsid w:val="003A20FB"/>
    <w:rsid w:val="003A29AB"/>
    <w:rsid w:val="003A350F"/>
    <w:rsid w:val="003A405B"/>
    <w:rsid w:val="003A41EE"/>
    <w:rsid w:val="003A44BB"/>
    <w:rsid w:val="003A4F97"/>
    <w:rsid w:val="003A5D6D"/>
    <w:rsid w:val="003A67CE"/>
    <w:rsid w:val="003A7926"/>
    <w:rsid w:val="003A7E44"/>
    <w:rsid w:val="003B0931"/>
    <w:rsid w:val="003B0966"/>
    <w:rsid w:val="003B228E"/>
    <w:rsid w:val="003B3F2B"/>
    <w:rsid w:val="003B445D"/>
    <w:rsid w:val="003B4F3C"/>
    <w:rsid w:val="003B55C0"/>
    <w:rsid w:val="003B58FB"/>
    <w:rsid w:val="003B5969"/>
    <w:rsid w:val="003B60A0"/>
    <w:rsid w:val="003B6519"/>
    <w:rsid w:val="003B6A66"/>
    <w:rsid w:val="003B6E8E"/>
    <w:rsid w:val="003B6EA8"/>
    <w:rsid w:val="003C2083"/>
    <w:rsid w:val="003C378B"/>
    <w:rsid w:val="003C43F6"/>
    <w:rsid w:val="003C581A"/>
    <w:rsid w:val="003C753A"/>
    <w:rsid w:val="003C77A7"/>
    <w:rsid w:val="003C7D05"/>
    <w:rsid w:val="003D04A2"/>
    <w:rsid w:val="003D06D6"/>
    <w:rsid w:val="003D138F"/>
    <w:rsid w:val="003D1F7E"/>
    <w:rsid w:val="003D229B"/>
    <w:rsid w:val="003D2669"/>
    <w:rsid w:val="003D32BE"/>
    <w:rsid w:val="003D3501"/>
    <w:rsid w:val="003D3C75"/>
    <w:rsid w:val="003D42A3"/>
    <w:rsid w:val="003D735E"/>
    <w:rsid w:val="003E014F"/>
    <w:rsid w:val="003E28BD"/>
    <w:rsid w:val="003E2C2D"/>
    <w:rsid w:val="003E3412"/>
    <w:rsid w:val="003E3431"/>
    <w:rsid w:val="003E36C7"/>
    <w:rsid w:val="003E435B"/>
    <w:rsid w:val="003E533C"/>
    <w:rsid w:val="003E6140"/>
    <w:rsid w:val="003E63F8"/>
    <w:rsid w:val="003E71BD"/>
    <w:rsid w:val="003E76B6"/>
    <w:rsid w:val="003E7C13"/>
    <w:rsid w:val="003E7E2A"/>
    <w:rsid w:val="003F0523"/>
    <w:rsid w:val="003F1518"/>
    <w:rsid w:val="003F1574"/>
    <w:rsid w:val="003F3657"/>
    <w:rsid w:val="003F4BD6"/>
    <w:rsid w:val="003F58C0"/>
    <w:rsid w:val="003F5AE1"/>
    <w:rsid w:val="003F6C7B"/>
    <w:rsid w:val="00402762"/>
    <w:rsid w:val="00403690"/>
    <w:rsid w:val="00403B61"/>
    <w:rsid w:val="00404AAF"/>
    <w:rsid w:val="00404B66"/>
    <w:rsid w:val="004059FB"/>
    <w:rsid w:val="00407346"/>
    <w:rsid w:val="00407679"/>
    <w:rsid w:val="0041017D"/>
    <w:rsid w:val="00410A96"/>
    <w:rsid w:val="00410F05"/>
    <w:rsid w:val="00411DFC"/>
    <w:rsid w:val="00411EBF"/>
    <w:rsid w:val="00412BD1"/>
    <w:rsid w:val="00414223"/>
    <w:rsid w:val="004168F2"/>
    <w:rsid w:val="0042007C"/>
    <w:rsid w:val="00421E23"/>
    <w:rsid w:val="00423362"/>
    <w:rsid w:val="00423920"/>
    <w:rsid w:val="00423E12"/>
    <w:rsid w:val="004249AF"/>
    <w:rsid w:val="00425454"/>
    <w:rsid w:val="00425935"/>
    <w:rsid w:val="00425E35"/>
    <w:rsid w:val="00426A8E"/>
    <w:rsid w:val="00430B56"/>
    <w:rsid w:val="00431668"/>
    <w:rsid w:val="00431695"/>
    <w:rsid w:val="0043299F"/>
    <w:rsid w:val="00433617"/>
    <w:rsid w:val="00434D24"/>
    <w:rsid w:val="004354BD"/>
    <w:rsid w:val="00435696"/>
    <w:rsid w:val="00435A9B"/>
    <w:rsid w:val="004361B3"/>
    <w:rsid w:val="00437CE7"/>
    <w:rsid w:val="00437CF2"/>
    <w:rsid w:val="00437E52"/>
    <w:rsid w:val="00441A5D"/>
    <w:rsid w:val="00441E76"/>
    <w:rsid w:val="004422E1"/>
    <w:rsid w:val="004426C7"/>
    <w:rsid w:val="00442F5E"/>
    <w:rsid w:val="004431E6"/>
    <w:rsid w:val="00443487"/>
    <w:rsid w:val="00443F9D"/>
    <w:rsid w:val="0044448E"/>
    <w:rsid w:val="00444FA3"/>
    <w:rsid w:val="00445CE8"/>
    <w:rsid w:val="0044621F"/>
    <w:rsid w:val="00447EF9"/>
    <w:rsid w:val="00447FBC"/>
    <w:rsid w:val="0045097C"/>
    <w:rsid w:val="00450BEC"/>
    <w:rsid w:val="00451C33"/>
    <w:rsid w:val="00452F6F"/>
    <w:rsid w:val="004542E5"/>
    <w:rsid w:val="00454349"/>
    <w:rsid w:val="0045444F"/>
    <w:rsid w:val="004552FF"/>
    <w:rsid w:val="00455C92"/>
    <w:rsid w:val="00456D28"/>
    <w:rsid w:val="00456DFD"/>
    <w:rsid w:val="00457A7B"/>
    <w:rsid w:val="00460641"/>
    <w:rsid w:val="0046121E"/>
    <w:rsid w:val="00462210"/>
    <w:rsid w:val="00462577"/>
    <w:rsid w:val="004629F3"/>
    <w:rsid w:val="00463079"/>
    <w:rsid w:val="004635C4"/>
    <w:rsid w:val="0046393F"/>
    <w:rsid w:val="00463A0D"/>
    <w:rsid w:val="00465C4E"/>
    <w:rsid w:val="00466A44"/>
    <w:rsid w:val="00470311"/>
    <w:rsid w:val="0047108F"/>
    <w:rsid w:val="00473705"/>
    <w:rsid w:val="00473C0B"/>
    <w:rsid w:val="00473F13"/>
    <w:rsid w:val="0047553C"/>
    <w:rsid w:val="0047595F"/>
    <w:rsid w:val="004769D9"/>
    <w:rsid w:val="004771F4"/>
    <w:rsid w:val="00477508"/>
    <w:rsid w:val="004779AE"/>
    <w:rsid w:val="00477C73"/>
    <w:rsid w:val="0048034D"/>
    <w:rsid w:val="004803D2"/>
    <w:rsid w:val="00480B97"/>
    <w:rsid w:val="00480DE5"/>
    <w:rsid w:val="0048117F"/>
    <w:rsid w:val="00481691"/>
    <w:rsid w:val="004832C4"/>
    <w:rsid w:val="00484427"/>
    <w:rsid w:val="00484665"/>
    <w:rsid w:val="0048613C"/>
    <w:rsid w:val="00486458"/>
    <w:rsid w:val="004868CE"/>
    <w:rsid w:val="00487AF8"/>
    <w:rsid w:val="0049003E"/>
    <w:rsid w:val="00490E4D"/>
    <w:rsid w:val="0049164E"/>
    <w:rsid w:val="0049211B"/>
    <w:rsid w:val="00492342"/>
    <w:rsid w:val="00494356"/>
    <w:rsid w:val="00494543"/>
    <w:rsid w:val="004950FA"/>
    <w:rsid w:val="00495247"/>
    <w:rsid w:val="00495BB6"/>
    <w:rsid w:val="0049621A"/>
    <w:rsid w:val="00497D5C"/>
    <w:rsid w:val="004A11B7"/>
    <w:rsid w:val="004A156A"/>
    <w:rsid w:val="004A2662"/>
    <w:rsid w:val="004A2A07"/>
    <w:rsid w:val="004A2C70"/>
    <w:rsid w:val="004A368A"/>
    <w:rsid w:val="004A4268"/>
    <w:rsid w:val="004A5953"/>
    <w:rsid w:val="004A5C01"/>
    <w:rsid w:val="004A6A1F"/>
    <w:rsid w:val="004A7004"/>
    <w:rsid w:val="004A7A22"/>
    <w:rsid w:val="004B0685"/>
    <w:rsid w:val="004B1BFE"/>
    <w:rsid w:val="004B3431"/>
    <w:rsid w:val="004B36CF"/>
    <w:rsid w:val="004B512E"/>
    <w:rsid w:val="004B657A"/>
    <w:rsid w:val="004B6CCA"/>
    <w:rsid w:val="004C0D3B"/>
    <w:rsid w:val="004C1492"/>
    <w:rsid w:val="004C25FE"/>
    <w:rsid w:val="004C26CD"/>
    <w:rsid w:val="004C2AE0"/>
    <w:rsid w:val="004C2D1D"/>
    <w:rsid w:val="004C31FB"/>
    <w:rsid w:val="004C5CD0"/>
    <w:rsid w:val="004C5FD1"/>
    <w:rsid w:val="004C6C3D"/>
    <w:rsid w:val="004C73CD"/>
    <w:rsid w:val="004C7762"/>
    <w:rsid w:val="004C7B8A"/>
    <w:rsid w:val="004D12E0"/>
    <w:rsid w:val="004D16FD"/>
    <w:rsid w:val="004D191D"/>
    <w:rsid w:val="004D2337"/>
    <w:rsid w:val="004D2839"/>
    <w:rsid w:val="004D2DCC"/>
    <w:rsid w:val="004D3CEE"/>
    <w:rsid w:val="004D3E0B"/>
    <w:rsid w:val="004D4100"/>
    <w:rsid w:val="004D5DB7"/>
    <w:rsid w:val="004D5F51"/>
    <w:rsid w:val="004D6147"/>
    <w:rsid w:val="004D7056"/>
    <w:rsid w:val="004E1259"/>
    <w:rsid w:val="004E251D"/>
    <w:rsid w:val="004E3706"/>
    <w:rsid w:val="004E6128"/>
    <w:rsid w:val="004E65A9"/>
    <w:rsid w:val="004E7DAA"/>
    <w:rsid w:val="004F0F4B"/>
    <w:rsid w:val="004F1720"/>
    <w:rsid w:val="004F21D7"/>
    <w:rsid w:val="004F2C2B"/>
    <w:rsid w:val="004F4BB2"/>
    <w:rsid w:val="004F79F7"/>
    <w:rsid w:val="00500317"/>
    <w:rsid w:val="00500508"/>
    <w:rsid w:val="00500B57"/>
    <w:rsid w:val="0050159E"/>
    <w:rsid w:val="00503623"/>
    <w:rsid w:val="00504040"/>
    <w:rsid w:val="005056A5"/>
    <w:rsid w:val="00505777"/>
    <w:rsid w:val="005070E2"/>
    <w:rsid w:val="0050745E"/>
    <w:rsid w:val="00510613"/>
    <w:rsid w:val="005114AB"/>
    <w:rsid w:val="005118C5"/>
    <w:rsid w:val="005126E2"/>
    <w:rsid w:val="00512F89"/>
    <w:rsid w:val="00513973"/>
    <w:rsid w:val="005160E9"/>
    <w:rsid w:val="00516B88"/>
    <w:rsid w:val="0052066D"/>
    <w:rsid w:val="00520A89"/>
    <w:rsid w:val="0052140E"/>
    <w:rsid w:val="00521B22"/>
    <w:rsid w:val="005222C0"/>
    <w:rsid w:val="00522944"/>
    <w:rsid w:val="00523685"/>
    <w:rsid w:val="00523992"/>
    <w:rsid w:val="00523C58"/>
    <w:rsid w:val="00523E98"/>
    <w:rsid w:val="00525F8F"/>
    <w:rsid w:val="005274CE"/>
    <w:rsid w:val="005313F0"/>
    <w:rsid w:val="0053153D"/>
    <w:rsid w:val="00531D9E"/>
    <w:rsid w:val="00531DCC"/>
    <w:rsid w:val="00532230"/>
    <w:rsid w:val="00532506"/>
    <w:rsid w:val="00532A44"/>
    <w:rsid w:val="00533063"/>
    <w:rsid w:val="005332DB"/>
    <w:rsid w:val="0053338B"/>
    <w:rsid w:val="0053534A"/>
    <w:rsid w:val="00535C3E"/>
    <w:rsid w:val="005362A8"/>
    <w:rsid w:val="00536A6A"/>
    <w:rsid w:val="00536CB7"/>
    <w:rsid w:val="00537526"/>
    <w:rsid w:val="005378C0"/>
    <w:rsid w:val="00540A32"/>
    <w:rsid w:val="00540A5B"/>
    <w:rsid w:val="00540DB9"/>
    <w:rsid w:val="005413EC"/>
    <w:rsid w:val="005417C5"/>
    <w:rsid w:val="0054327A"/>
    <w:rsid w:val="005432C7"/>
    <w:rsid w:val="0054372C"/>
    <w:rsid w:val="00544FA3"/>
    <w:rsid w:val="00545499"/>
    <w:rsid w:val="005455DB"/>
    <w:rsid w:val="005461CF"/>
    <w:rsid w:val="00546C47"/>
    <w:rsid w:val="00547FBC"/>
    <w:rsid w:val="00550116"/>
    <w:rsid w:val="00550765"/>
    <w:rsid w:val="005515A9"/>
    <w:rsid w:val="0055218B"/>
    <w:rsid w:val="005526BC"/>
    <w:rsid w:val="00552704"/>
    <w:rsid w:val="005536E2"/>
    <w:rsid w:val="005544C6"/>
    <w:rsid w:val="005547E4"/>
    <w:rsid w:val="00554884"/>
    <w:rsid w:val="00554AFE"/>
    <w:rsid w:val="00554E57"/>
    <w:rsid w:val="00555AAA"/>
    <w:rsid w:val="00555C7C"/>
    <w:rsid w:val="00555DCF"/>
    <w:rsid w:val="0055641E"/>
    <w:rsid w:val="0055745F"/>
    <w:rsid w:val="005574A6"/>
    <w:rsid w:val="00557E2B"/>
    <w:rsid w:val="00560184"/>
    <w:rsid w:val="00560338"/>
    <w:rsid w:val="00561C67"/>
    <w:rsid w:val="00563695"/>
    <w:rsid w:val="00565395"/>
    <w:rsid w:val="005664FB"/>
    <w:rsid w:val="00567193"/>
    <w:rsid w:val="00570F3B"/>
    <w:rsid w:val="00571201"/>
    <w:rsid w:val="00571C26"/>
    <w:rsid w:val="00572B60"/>
    <w:rsid w:val="005741F7"/>
    <w:rsid w:val="00575E19"/>
    <w:rsid w:val="005761F1"/>
    <w:rsid w:val="00577931"/>
    <w:rsid w:val="00581E2F"/>
    <w:rsid w:val="005838A7"/>
    <w:rsid w:val="00584996"/>
    <w:rsid w:val="005851FE"/>
    <w:rsid w:val="0058535C"/>
    <w:rsid w:val="005854C7"/>
    <w:rsid w:val="0058553C"/>
    <w:rsid w:val="00585726"/>
    <w:rsid w:val="00586388"/>
    <w:rsid w:val="00591C20"/>
    <w:rsid w:val="0059298A"/>
    <w:rsid w:val="005929CD"/>
    <w:rsid w:val="00592B72"/>
    <w:rsid w:val="00593374"/>
    <w:rsid w:val="00594391"/>
    <w:rsid w:val="00594D72"/>
    <w:rsid w:val="0059522B"/>
    <w:rsid w:val="0059545F"/>
    <w:rsid w:val="0059608E"/>
    <w:rsid w:val="005960AA"/>
    <w:rsid w:val="00596E2F"/>
    <w:rsid w:val="00597598"/>
    <w:rsid w:val="00597D86"/>
    <w:rsid w:val="005A01B3"/>
    <w:rsid w:val="005A04C1"/>
    <w:rsid w:val="005A1446"/>
    <w:rsid w:val="005A1C48"/>
    <w:rsid w:val="005A227C"/>
    <w:rsid w:val="005A2F22"/>
    <w:rsid w:val="005A304C"/>
    <w:rsid w:val="005A360C"/>
    <w:rsid w:val="005A3FB5"/>
    <w:rsid w:val="005A47D0"/>
    <w:rsid w:val="005A7358"/>
    <w:rsid w:val="005A758A"/>
    <w:rsid w:val="005B07C1"/>
    <w:rsid w:val="005B1CC0"/>
    <w:rsid w:val="005B1E02"/>
    <w:rsid w:val="005B204B"/>
    <w:rsid w:val="005B3511"/>
    <w:rsid w:val="005B42A5"/>
    <w:rsid w:val="005B482C"/>
    <w:rsid w:val="005B59AD"/>
    <w:rsid w:val="005B5B20"/>
    <w:rsid w:val="005B683F"/>
    <w:rsid w:val="005B75F2"/>
    <w:rsid w:val="005B7F79"/>
    <w:rsid w:val="005C064B"/>
    <w:rsid w:val="005C08FA"/>
    <w:rsid w:val="005C0949"/>
    <w:rsid w:val="005C0DA1"/>
    <w:rsid w:val="005C0F7A"/>
    <w:rsid w:val="005C14F7"/>
    <w:rsid w:val="005C1916"/>
    <w:rsid w:val="005C24A1"/>
    <w:rsid w:val="005C2A8A"/>
    <w:rsid w:val="005C361D"/>
    <w:rsid w:val="005C3EEC"/>
    <w:rsid w:val="005C42EF"/>
    <w:rsid w:val="005C44A7"/>
    <w:rsid w:val="005C575F"/>
    <w:rsid w:val="005C59B4"/>
    <w:rsid w:val="005C5DB8"/>
    <w:rsid w:val="005C64F1"/>
    <w:rsid w:val="005C7F31"/>
    <w:rsid w:val="005C7F5A"/>
    <w:rsid w:val="005D0174"/>
    <w:rsid w:val="005D0343"/>
    <w:rsid w:val="005D037E"/>
    <w:rsid w:val="005D18A8"/>
    <w:rsid w:val="005D2D5C"/>
    <w:rsid w:val="005D3461"/>
    <w:rsid w:val="005D380E"/>
    <w:rsid w:val="005D3BB7"/>
    <w:rsid w:val="005D3C1B"/>
    <w:rsid w:val="005D4175"/>
    <w:rsid w:val="005D46AA"/>
    <w:rsid w:val="005D4A73"/>
    <w:rsid w:val="005D520E"/>
    <w:rsid w:val="005D56A8"/>
    <w:rsid w:val="005D56CC"/>
    <w:rsid w:val="005D5B01"/>
    <w:rsid w:val="005D640F"/>
    <w:rsid w:val="005D789D"/>
    <w:rsid w:val="005E17E6"/>
    <w:rsid w:val="005E19BD"/>
    <w:rsid w:val="005E24B5"/>
    <w:rsid w:val="005E260E"/>
    <w:rsid w:val="005E27AF"/>
    <w:rsid w:val="005E2A29"/>
    <w:rsid w:val="005E2F6E"/>
    <w:rsid w:val="005E535D"/>
    <w:rsid w:val="005E5A10"/>
    <w:rsid w:val="005E5E18"/>
    <w:rsid w:val="005E6982"/>
    <w:rsid w:val="005E7A3F"/>
    <w:rsid w:val="005E7BF8"/>
    <w:rsid w:val="005E7F70"/>
    <w:rsid w:val="005F012F"/>
    <w:rsid w:val="005F04A0"/>
    <w:rsid w:val="005F073C"/>
    <w:rsid w:val="005F08EC"/>
    <w:rsid w:val="005F1593"/>
    <w:rsid w:val="005F1768"/>
    <w:rsid w:val="005F1F67"/>
    <w:rsid w:val="005F3B73"/>
    <w:rsid w:val="005F4AFB"/>
    <w:rsid w:val="005F7D9A"/>
    <w:rsid w:val="00600139"/>
    <w:rsid w:val="0060080D"/>
    <w:rsid w:val="006010C4"/>
    <w:rsid w:val="00601564"/>
    <w:rsid w:val="00602DBF"/>
    <w:rsid w:val="0060485D"/>
    <w:rsid w:val="00605D07"/>
    <w:rsid w:val="0060661D"/>
    <w:rsid w:val="00610300"/>
    <w:rsid w:val="006110B2"/>
    <w:rsid w:val="0061246D"/>
    <w:rsid w:val="00612552"/>
    <w:rsid w:val="006128BA"/>
    <w:rsid w:val="00612985"/>
    <w:rsid w:val="00612FBF"/>
    <w:rsid w:val="00613A8B"/>
    <w:rsid w:val="00615589"/>
    <w:rsid w:val="006175A6"/>
    <w:rsid w:val="006209DA"/>
    <w:rsid w:val="006228FB"/>
    <w:rsid w:val="0062482B"/>
    <w:rsid w:val="006260C9"/>
    <w:rsid w:val="00626293"/>
    <w:rsid w:val="00626EE2"/>
    <w:rsid w:val="0062782B"/>
    <w:rsid w:val="00627D5F"/>
    <w:rsid w:val="00630F3E"/>
    <w:rsid w:val="00633533"/>
    <w:rsid w:val="00633A9F"/>
    <w:rsid w:val="00633AC8"/>
    <w:rsid w:val="00633C4B"/>
    <w:rsid w:val="00633DD7"/>
    <w:rsid w:val="006401EA"/>
    <w:rsid w:val="0064037A"/>
    <w:rsid w:val="00642926"/>
    <w:rsid w:val="00643CE7"/>
    <w:rsid w:val="006441A8"/>
    <w:rsid w:val="00644E13"/>
    <w:rsid w:val="0064525B"/>
    <w:rsid w:val="0064561F"/>
    <w:rsid w:val="00645724"/>
    <w:rsid w:val="0064666B"/>
    <w:rsid w:val="00647609"/>
    <w:rsid w:val="0065064D"/>
    <w:rsid w:val="00653662"/>
    <w:rsid w:val="00655423"/>
    <w:rsid w:val="00655EA3"/>
    <w:rsid w:val="00656A45"/>
    <w:rsid w:val="006571BB"/>
    <w:rsid w:val="006605DA"/>
    <w:rsid w:val="006612F6"/>
    <w:rsid w:val="006628EA"/>
    <w:rsid w:val="006629F6"/>
    <w:rsid w:val="00662FD5"/>
    <w:rsid w:val="00663CF5"/>
    <w:rsid w:val="00664547"/>
    <w:rsid w:val="00665088"/>
    <w:rsid w:val="006650CC"/>
    <w:rsid w:val="006651D0"/>
    <w:rsid w:val="006654F9"/>
    <w:rsid w:val="0066583A"/>
    <w:rsid w:val="0067003E"/>
    <w:rsid w:val="006701D3"/>
    <w:rsid w:val="006708FB"/>
    <w:rsid w:val="00671983"/>
    <w:rsid w:val="0067248B"/>
    <w:rsid w:val="00674C43"/>
    <w:rsid w:val="00675DF0"/>
    <w:rsid w:val="0067705C"/>
    <w:rsid w:val="00677087"/>
    <w:rsid w:val="0067756D"/>
    <w:rsid w:val="00680690"/>
    <w:rsid w:val="00680B0B"/>
    <w:rsid w:val="00681046"/>
    <w:rsid w:val="006815F4"/>
    <w:rsid w:val="00681C95"/>
    <w:rsid w:val="00681DD5"/>
    <w:rsid w:val="0068233D"/>
    <w:rsid w:val="0068263D"/>
    <w:rsid w:val="00682CF3"/>
    <w:rsid w:val="0068487F"/>
    <w:rsid w:val="00685081"/>
    <w:rsid w:val="00686D2F"/>
    <w:rsid w:val="0069061C"/>
    <w:rsid w:val="006909E0"/>
    <w:rsid w:val="006916C6"/>
    <w:rsid w:val="00691CDE"/>
    <w:rsid w:val="00691EAD"/>
    <w:rsid w:val="00692A09"/>
    <w:rsid w:val="00693038"/>
    <w:rsid w:val="00694582"/>
    <w:rsid w:val="00694D29"/>
    <w:rsid w:val="00695213"/>
    <w:rsid w:val="00696105"/>
    <w:rsid w:val="006962B5"/>
    <w:rsid w:val="00696333"/>
    <w:rsid w:val="006966EE"/>
    <w:rsid w:val="0069690F"/>
    <w:rsid w:val="00696AD6"/>
    <w:rsid w:val="006A05D2"/>
    <w:rsid w:val="006A087D"/>
    <w:rsid w:val="006A0E09"/>
    <w:rsid w:val="006A19DF"/>
    <w:rsid w:val="006A1BB2"/>
    <w:rsid w:val="006A1F80"/>
    <w:rsid w:val="006A2445"/>
    <w:rsid w:val="006A38ED"/>
    <w:rsid w:val="006A3FCA"/>
    <w:rsid w:val="006A4744"/>
    <w:rsid w:val="006A694A"/>
    <w:rsid w:val="006A70B6"/>
    <w:rsid w:val="006A77B2"/>
    <w:rsid w:val="006A7894"/>
    <w:rsid w:val="006B0083"/>
    <w:rsid w:val="006B0584"/>
    <w:rsid w:val="006B1039"/>
    <w:rsid w:val="006B1944"/>
    <w:rsid w:val="006B2A3C"/>
    <w:rsid w:val="006B2F4F"/>
    <w:rsid w:val="006B31A5"/>
    <w:rsid w:val="006B39B9"/>
    <w:rsid w:val="006B3F22"/>
    <w:rsid w:val="006B4B11"/>
    <w:rsid w:val="006B6980"/>
    <w:rsid w:val="006C0316"/>
    <w:rsid w:val="006C0518"/>
    <w:rsid w:val="006C0C57"/>
    <w:rsid w:val="006C198C"/>
    <w:rsid w:val="006C32D3"/>
    <w:rsid w:val="006C43EB"/>
    <w:rsid w:val="006C44ED"/>
    <w:rsid w:val="006C49B0"/>
    <w:rsid w:val="006C54AC"/>
    <w:rsid w:val="006C5790"/>
    <w:rsid w:val="006C6649"/>
    <w:rsid w:val="006C6A6C"/>
    <w:rsid w:val="006C77E3"/>
    <w:rsid w:val="006D0C39"/>
    <w:rsid w:val="006D0C3D"/>
    <w:rsid w:val="006D10CB"/>
    <w:rsid w:val="006D180E"/>
    <w:rsid w:val="006D1FD3"/>
    <w:rsid w:val="006D2262"/>
    <w:rsid w:val="006D2358"/>
    <w:rsid w:val="006D254A"/>
    <w:rsid w:val="006D2FBF"/>
    <w:rsid w:val="006D3515"/>
    <w:rsid w:val="006D3596"/>
    <w:rsid w:val="006D43FA"/>
    <w:rsid w:val="006D4D30"/>
    <w:rsid w:val="006D5EF5"/>
    <w:rsid w:val="006D62A8"/>
    <w:rsid w:val="006D69C6"/>
    <w:rsid w:val="006D7EC9"/>
    <w:rsid w:val="006E06EC"/>
    <w:rsid w:val="006E0D9F"/>
    <w:rsid w:val="006E2865"/>
    <w:rsid w:val="006E32E2"/>
    <w:rsid w:val="006E4D30"/>
    <w:rsid w:val="006E4FB6"/>
    <w:rsid w:val="006E5F95"/>
    <w:rsid w:val="006E60E4"/>
    <w:rsid w:val="006E65B6"/>
    <w:rsid w:val="006E6ACA"/>
    <w:rsid w:val="006E76F7"/>
    <w:rsid w:val="006E771B"/>
    <w:rsid w:val="006F17CA"/>
    <w:rsid w:val="006F2B2F"/>
    <w:rsid w:val="006F2D1B"/>
    <w:rsid w:val="006F36B9"/>
    <w:rsid w:val="006F3861"/>
    <w:rsid w:val="006F5BD9"/>
    <w:rsid w:val="006F6D19"/>
    <w:rsid w:val="006F751D"/>
    <w:rsid w:val="006F756B"/>
    <w:rsid w:val="006F76D7"/>
    <w:rsid w:val="006F7AAF"/>
    <w:rsid w:val="00700197"/>
    <w:rsid w:val="0070173B"/>
    <w:rsid w:val="00701A7C"/>
    <w:rsid w:val="00702918"/>
    <w:rsid w:val="007036EB"/>
    <w:rsid w:val="007039BB"/>
    <w:rsid w:val="00703A80"/>
    <w:rsid w:val="0070770C"/>
    <w:rsid w:val="00707D7D"/>
    <w:rsid w:val="00710D74"/>
    <w:rsid w:val="007129C5"/>
    <w:rsid w:val="00713016"/>
    <w:rsid w:val="007151C1"/>
    <w:rsid w:val="0071534B"/>
    <w:rsid w:val="007168AA"/>
    <w:rsid w:val="00716954"/>
    <w:rsid w:val="007178B2"/>
    <w:rsid w:val="007201D6"/>
    <w:rsid w:val="007205A6"/>
    <w:rsid w:val="0072082A"/>
    <w:rsid w:val="007226EA"/>
    <w:rsid w:val="00722B09"/>
    <w:rsid w:val="00722B3C"/>
    <w:rsid w:val="00722D16"/>
    <w:rsid w:val="0072351A"/>
    <w:rsid w:val="00725EF0"/>
    <w:rsid w:val="00726BC9"/>
    <w:rsid w:val="00727CAE"/>
    <w:rsid w:val="00730653"/>
    <w:rsid w:val="00730915"/>
    <w:rsid w:val="00731F06"/>
    <w:rsid w:val="007326D2"/>
    <w:rsid w:val="007328A8"/>
    <w:rsid w:val="00732E4D"/>
    <w:rsid w:val="0073312C"/>
    <w:rsid w:val="00733861"/>
    <w:rsid w:val="00733DA4"/>
    <w:rsid w:val="007351B2"/>
    <w:rsid w:val="00735AA1"/>
    <w:rsid w:val="00736670"/>
    <w:rsid w:val="00737DFF"/>
    <w:rsid w:val="00741076"/>
    <w:rsid w:val="0074199C"/>
    <w:rsid w:val="00741BAB"/>
    <w:rsid w:val="00742160"/>
    <w:rsid w:val="0074216C"/>
    <w:rsid w:val="00743494"/>
    <w:rsid w:val="00743CF5"/>
    <w:rsid w:val="00746EA9"/>
    <w:rsid w:val="0074786E"/>
    <w:rsid w:val="00747CAC"/>
    <w:rsid w:val="00747D6D"/>
    <w:rsid w:val="00750112"/>
    <w:rsid w:val="00751E33"/>
    <w:rsid w:val="00753DE1"/>
    <w:rsid w:val="00754A35"/>
    <w:rsid w:val="00754B50"/>
    <w:rsid w:val="007555B6"/>
    <w:rsid w:val="007564F5"/>
    <w:rsid w:val="00756C59"/>
    <w:rsid w:val="00757174"/>
    <w:rsid w:val="00760243"/>
    <w:rsid w:val="00761AAB"/>
    <w:rsid w:val="007640C9"/>
    <w:rsid w:val="007649D8"/>
    <w:rsid w:val="00764AF0"/>
    <w:rsid w:val="00764E81"/>
    <w:rsid w:val="00764EBD"/>
    <w:rsid w:val="00764EC9"/>
    <w:rsid w:val="00764F45"/>
    <w:rsid w:val="00765970"/>
    <w:rsid w:val="0076635F"/>
    <w:rsid w:val="00767485"/>
    <w:rsid w:val="0077064E"/>
    <w:rsid w:val="00770CF7"/>
    <w:rsid w:val="007715D2"/>
    <w:rsid w:val="00772A0B"/>
    <w:rsid w:val="00772B58"/>
    <w:rsid w:val="00773274"/>
    <w:rsid w:val="00773D83"/>
    <w:rsid w:val="0077425F"/>
    <w:rsid w:val="007770E0"/>
    <w:rsid w:val="00777905"/>
    <w:rsid w:val="0077790A"/>
    <w:rsid w:val="00780DE5"/>
    <w:rsid w:val="0078102E"/>
    <w:rsid w:val="00783547"/>
    <w:rsid w:val="00784441"/>
    <w:rsid w:val="0078463E"/>
    <w:rsid w:val="007848BF"/>
    <w:rsid w:val="00785F8C"/>
    <w:rsid w:val="00786095"/>
    <w:rsid w:val="00786B2F"/>
    <w:rsid w:val="0078754C"/>
    <w:rsid w:val="00787D5E"/>
    <w:rsid w:val="00787EF8"/>
    <w:rsid w:val="0079023A"/>
    <w:rsid w:val="00790D1A"/>
    <w:rsid w:val="00791926"/>
    <w:rsid w:val="00791AF1"/>
    <w:rsid w:val="00792450"/>
    <w:rsid w:val="0079265C"/>
    <w:rsid w:val="00794093"/>
    <w:rsid w:val="00794465"/>
    <w:rsid w:val="00796347"/>
    <w:rsid w:val="00796AA9"/>
    <w:rsid w:val="00797B67"/>
    <w:rsid w:val="007A0130"/>
    <w:rsid w:val="007A1C94"/>
    <w:rsid w:val="007A209C"/>
    <w:rsid w:val="007A2977"/>
    <w:rsid w:val="007A2BA0"/>
    <w:rsid w:val="007A2F7A"/>
    <w:rsid w:val="007A2FF1"/>
    <w:rsid w:val="007A3E32"/>
    <w:rsid w:val="007A44F9"/>
    <w:rsid w:val="007A4DDA"/>
    <w:rsid w:val="007A5CFC"/>
    <w:rsid w:val="007A6048"/>
    <w:rsid w:val="007B20AC"/>
    <w:rsid w:val="007B2B0F"/>
    <w:rsid w:val="007B3A3B"/>
    <w:rsid w:val="007B50F2"/>
    <w:rsid w:val="007B55EB"/>
    <w:rsid w:val="007B7393"/>
    <w:rsid w:val="007B7D21"/>
    <w:rsid w:val="007C0F2E"/>
    <w:rsid w:val="007C12D0"/>
    <w:rsid w:val="007C151B"/>
    <w:rsid w:val="007C2106"/>
    <w:rsid w:val="007C27F7"/>
    <w:rsid w:val="007C2B8A"/>
    <w:rsid w:val="007C2C12"/>
    <w:rsid w:val="007C3EAB"/>
    <w:rsid w:val="007C6B28"/>
    <w:rsid w:val="007C6F8C"/>
    <w:rsid w:val="007C7C87"/>
    <w:rsid w:val="007D003E"/>
    <w:rsid w:val="007D0CE1"/>
    <w:rsid w:val="007D0E83"/>
    <w:rsid w:val="007D2256"/>
    <w:rsid w:val="007D44B7"/>
    <w:rsid w:val="007D44D2"/>
    <w:rsid w:val="007D6F45"/>
    <w:rsid w:val="007D7A15"/>
    <w:rsid w:val="007E21C2"/>
    <w:rsid w:val="007E234C"/>
    <w:rsid w:val="007E2E4D"/>
    <w:rsid w:val="007E2EB9"/>
    <w:rsid w:val="007E4C15"/>
    <w:rsid w:val="007E5419"/>
    <w:rsid w:val="007E5D8E"/>
    <w:rsid w:val="007E7282"/>
    <w:rsid w:val="007E7543"/>
    <w:rsid w:val="007E7D99"/>
    <w:rsid w:val="007F0E6B"/>
    <w:rsid w:val="007F1EF5"/>
    <w:rsid w:val="007F2A53"/>
    <w:rsid w:val="007F2D74"/>
    <w:rsid w:val="007F3486"/>
    <w:rsid w:val="007F4DF2"/>
    <w:rsid w:val="007F54C6"/>
    <w:rsid w:val="007F5F16"/>
    <w:rsid w:val="007F6452"/>
    <w:rsid w:val="007F667F"/>
    <w:rsid w:val="007F7316"/>
    <w:rsid w:val="007F7A39"/>
    <w:rsid w:val="008003FB"/>
    <w:rsid w:val="00800722"/>
    <w:rsid w:val="0080104E"/>
    <w:rsid w:val="0080201B"/>
    <w:rsid w:val="00802969"/>
    <w:rsid w:val="00804465"/>
    <w:rsid w:val="008048C6"/>
    <w:rsid w:val="00806155"/>
    <w:rsid w:val="0080703E"/>
    <w:rsid w:val="00807113"/>
    <w:rsid w:val="00807159"/>
    <w:rsid w:val="008104DF"/>
    <w:rsid w:val="00810DFE"/>
    <w:rsid w:val="008113D9"/>
    <w:rsid w:val="008113FD"/>
    <w:rsid w:val="00812C16"/>
    <w:rsid w:val="00813DBD"/>
    <w:rsid w:val="00813FCC"/>
    <w:rsid w:val="008144D2"/>
    <w:rsid w:val="00815301"/>
    <w:rsid w:val="0081702B"/>
    <w:rsid w:val="00817E8B"/>
    <w:rsid w:val="008218E6"/>
    <w:rsid w:val="00821F74"/>
    <w:rsid w:val="008220E3"/>
    <w:rsid w:val="00822F01"/>
    <w:rsid w:val="0082373C"/>
    <w:rsid w:val="008239C4"/>
    <w:rsid w:val="00824AFD"/>
    <w:rsid w:val="00824D73"/>
    <w:rsid w:val="00825162"/>
    <w:rsid w:val="00825BDA"/>
    <w:rsid w:val="008264B2"/>
    <w:rsid w:val="00826987"/>
    <w:rsid w:val="00827025"/>
    <w:rsid w:val="008317D7"/>
    <w:rsid w:val="00831B23"/>
    <w:rsid w:val="008330A1"/>
    <w:rsid w:val="00833539"/>
    <w:rsid w:val="00833FDA"/>
    <w:rsid w:val="008340A4"/>
    <w:rsid w:val="00834223"/>
    <w:rsid w:val="00834CC6"/>
    <w:rsid w:val="00836A18"/>
    <w:rsid w:val="00836CAD"/>
    <w:rsid w:val="00837104"/>
    <w:rsid w:val="0083729E"/>
    <w:rsid w:val="0083733D"/>
    <w:rsid w:val="0084070D"/>
    <w:rsid w:val="008413B2"/>
    <w:rsid w:val="008422A0"/>
    <w:rsid w:val="00842502"/>
    <w:rsid w:val="00844E4F"/>
    <w:rsid w:val="00846028"/>
    <w:rsid w:val="00846F6A"/>
    <w:rsid w:val="00847493"/>
    <w:rsid w:val="00847FD0"/>
    <w:rsid w:val="00851828"/>
    <w:rsid w:val="008519CF"/>
    <w:rsid w:val="00852927"/>
    <w:rsid w:val="008537ED"/>
    <w:rsid w:val="00853A69"/>
    <w:rsid w:val="00853BCF"/>
    <w:rsid w:val="00854323"/>
    <w:rsid w:val="00854A87"/>
    <w:rsid w:val="008558E4"/>
    <w:rsid w:val="00855BFE"/>
    <w:rsid w:val="00855D06"/>
    <w:rsid w:val="00857428"/>
    <w:rsid w:val="00857927"/>
    <w:rsid w:val="00857C4E"/>
    <w:rsid w:val="00857F8B"/>
    <w:rsid w:val="008601D6"/>
    <w:rsid w:val="0086070A"/>
    <w:rsid w:val="00860D63"/>
    <w:rsid w:val="00861513"/>
    <w:rsid w:val="008618C1"/>
    <w:rsid w:val="00861D5E"/>
    <w:rsid w:val="00861E30"/>
    <w:rsid w:val="0086374C"/>
    <w:rsid w:val="00863A36"/>
    <w:rsid w:val="00863E47"/>
    <w:rsid w:val="00864290"/>
    <w:rsid w:val="00864570"/>
    <w:rsid w:val="0086553F"/>
    <w:rsid w:val="00865C18"/>
    <w:rsid w:val="0086633F"/>
    <w:rsid w:val="008710A8"/>
    <w:rsid w:val="008717F2"/>
    <w:rsid w:val="00872E2D"/>
    <w:rsid w:val="00872FAA"/>
    <w:rsid w:val="00873B01"/>
    <w:rsid w:val="0087466A"/>
    <w:rsid w:val="00875C70"/>
    <w:rsid w:val="00877596"/>
    <w:rsid w:val="00880D85"/>
    <w:rsid w:val="0088179C"/>
    <w:rsid w:val="008817AF"/>
    <w:rsid w:val="00881D99"/>
    <w:rsid w:val="00882244"/>
    <w:rsid w:val="00882B55"/>
    <w:rsid w:val="00883684"/>
    <w:rsid w:val="008839BA"/>
    <w:rsid w:val="00883FD0"/>
    <w:rsid w:val="00884179"/>
    <w:rsid w:val="00884BD2"/>
    <w:rsid w:val="008855FC"/>
    <w:rsid w:val="0089068D"/>
    <w:rsid w:val="00890FE1"/>
    <w:rsid w:val="00893559"/>
    <w:rsid w:val="00893FAB"/>
    <w:rsid w:val="00895454"/>
    <w:rsid w:val="0089587C"/>
    <w:rsid w:val="00896C23"/>
    <w:rsid w:val="008970E5"/>
    <w:rsid w:val="00897710"/>
    <w:rsid w:val="00897D89"/>
    <w:rsid w:val="008A0742"/>
    <w:rsid w:val="008A28F4"/>
    <w:rsid w:val="008A29F5"/>
    <w:rsid w:val="008A2C05"/>
    <w:rsid w:val="008A300C"/>
    <w:rsid w:val="008A4558"/>
    <w:rsid w:val="008A5565"/>
    <w:rsid w:val="008A5C82"/>
    <w:rsid w:val="008A7075"/>
    <w:rsid w:val="008A7714"/>
    <w:rsid w:val="008A7717"/>
    <w:rsid w:val="008B0110"/>
    <w:rsid w:val="008B0142"/>
    <w:rsid w:val="008B1C69"/>
    <w:rsid w:val="008B22B9"/>
    <w:rsid w:val="008B26C9"/>
    <w:rsid w:val="008B2BC7"/>
    <w:rsid w:val="008B2CD9"/>
    <w:rsid w:val="008B3484"/>
    <w:rsid w:val="008B44B7"/>
    <w:rsid w:val="008B56B4"/>
    <w:rsid w:val="008B62E6"/>
    <w:rsid w:val="008B7598"/>
    <w:rsid w:val="008C0BEB"/>
    <w:rsid w:val="008C0E79"/>
    <w:rsid w:val="008C0FE6"/>
    <w:rsid w:val="008C1948"/>
    <w:rsid w:val="008C2425"/>
    <w:rsid w:val="008C26D1"/>
    <w:rsid w:val="008C28E7"/>
    <w:rsid w:val="008C3871"/>
    <w:rsid w:val="008C3BCD"/>
    <w:rsid w:val="008C3E34"/>
    <w:rsid w:val="008C4C33"/>
    <w:rsid w:val="008C543C"/>
    <w:rsid w:val="008D0A91"/>
    <w:rsid w:val="008D1230"/>
    <w:rsid w:val="008D16DA"/>
    <w:rsid w:val="008D187D"/>
    <w:rsid w:val="008D3242"/>
    <w:rsid w:val="008D4954"/>
    <w:rsid w:val="008D599A"/>
    <w:rsid w:val="008D6379"/>
    <w:rsid w:val="008D6556"/>
    <w:rsid w:val="008D6993"/>
    <w:rsid w:val="008D7A1E"/>
    <w:rsid w:val="008E12DB"/>
    <w:rsid w:val="008E1640"/>
    <w:rsid w:val="008E16B4"/>
    <w:rsid w:val="008E1BDC"/>
    <w:rsid w:val="008E2173"/>
    <w:rsid w:val="008E299B"/>
    <w:rsid w:val="008E3168"/>
    <w:rsid w:val="008E41A8"/>
    <w:rsid w:val="008E4228"/>
    <w:rsid w:val="008E4C52"/>
    <w:rsid w:val="008E4D02"/>
    <w:rsid w:val="008E68FC"/>
    <w:rsid w:val="008F02F9"/>
    <w:rsid w:val="008F0F03"/>
    <w:rsid w:val="008F1157"/>
    <w:rsid w:val="008F1C73"/>
    <w:rsid w:val="008F27C7"/>
    <w:rsid w:val="008F3064"/>
    <w:rsid w:val="008F481D"/>
    <w:rsid w:val="008F5032"/>
    <w:rsid w:val="008F582B"/>
    <w:rsid w:val="008F6BF3"/>
    <w:rsid w:val="008F7262"/>
    <w:rsid w:val="008F746D"/>
    <w:rsid w:val="008F74B7"/>
    <w:rsid w:val="008F7B13"/>
    <w:rsid w:val="00900767"/>
    <w:rsid w:val="00900A68"/>
    <w:rsid w:val="00901785"/>
    <w:rsid w:val="00903026"/>
    <w:rsid w:val="00903294"/>
    <w:rsid w:val="009043E1"/>
    <w:rsid w:val="0090477B"/>
    <w:rsid w:val="00905F02"/>
    <w:rsid w:val="00906362"/>
    <w:rsid w:val="009065B5"/>
    <w:rsid w:val="00906C32"/>
    <w:rsid w:val="00906EFA"/>
    <w:rsid w:val="00910A76"/>
    <w:rsid w:val="009111BE"/>
    <w:rsid w:val="0091313E"/>
    <w:rsid w:val="009136B0"/>
    <w:rsid w:val="00913832"/>
    <w:rsid w:val="009139F1"/>
    <w:rsid w:val="00914B0A"/>
    <w:rsid w:val="00914CD2"/>
    <w:rsid w:val="00916133"/>
    <w:rsid w:val="009169C9"/>
    <w:rsid w:val="009173A3"/>
    <w:rsid w:val="00917F7F"/>
    <w:rsid w:val="009202E9"/>
    <w:rsid w:val="00922D8C"/>
    <w:rsid w:val="00924477"/>
    <w:rsid w:val="0092497C"/>
    <w:rsid w:val="0092498F"/>
    <w:rsid w:val="0092543B"/>
    <w:rsid w:val="00925F35"/>
    <w:rsid w:val="00926028"/>
    <w:rsid w:val="0092613C"/>
    <w:rsid w:val="00926AEC"/>
    <w:rsid w:val="00927CC7"/>
    <w:rsid w:val="00927F3D"/>
    <w:rsid w:val="00930137"/>
    <w:rsid w:val="00930D5C"/>
    <w:rsid w:val="00931069"/>
    <w:rsid w:val="00931626"/>
    <w:rsid w:val="00932124"/>
    <w:rsid w:val="00932BCE"/>
    <w:rsid w:val="00933938"/>
    <w:rsid w:val="009343DE"/>
    <w:rsid w:val="009347F2"/>
    <w:rsid w:val="00934AA6"/>
    <w:rsid w:val="00934C86"/>
    <w:rsid w:val="00935162"/>
    <w:rsid w:val="0093770B"/>
    <w:rsid w:val="00937835"/>
    <w:rsid w:val="00937B97"/>
    <w:rsid w:val="00940902"/>
    <w:rsid w:val="0094111E"/>
    <w:rsid w:val="0094134A"/>
    <w:rsid w:val="00941458"/>
    <w:rsid w:val="00941815"/>
    <w:rsid w:val="00942432"/>
    <w:rsid w:val="00943CF8"/>
    <w:rsid w:val="0094478D"/>
    <w:rsid w:val="00944C3F"/>
    <w:rsid w:val="00946138"/>
    <w:rsid w:val="0094628E"/>
    <w:rsid w:val="00946A66"/>
    <w:rsid w:val="00946E75"/>
    <w:rsid w:val="0094760C"/>
    <w:rsid w:val="009479BE"/>
    <w:rsid w:val="009505EE"/>
    <w:rsid w:val="0095161D"/>
    <w:rsid w:val="00951794"/>
    <w:rsid w:val="0095212A"/>
    <w:rsid w:val="00952639"/>
    <w:rsid w:val="00955226"/>
    <w:rsid w:val="00955B2C"/>
    <w:rsid w:val="0095612F"/>
    <w:rsid w:val="009565D7"/>
    <w:rsid w:val="00956720"/>
    <w:rsid w:val="00957E04"/>
    <w:rsid w:val="00960001"/>
    <w:rsid w:val="00961154"/>
    <w:rsid w:val="00961341"/>
    <w:rsid w:val="009623BD"/>
    <w:rsid w:val="00962DCD"/>
    <w:rsid w:val="009630C4"/>
    <w:rsid w:val="00963171"/>
    <w:rsid w:val="00964093"/>
    <w:rsid w:val="00964650"/>
    <w:rsid w:val="00965CB0"/>
    <w:rsid w:val="00966613"/>
    <w:rsid w:val="00966CDB"/>
    <w:rsid w:val="009679BD"/>
    <w:rsid w:val="00970405"/>
    <w:rsid w:val="009706D8"/>
    <w:rsid w:val="00970728"/>
    <w:rsid w:val="00973A04"/>
    <w:rsid w:val="0097484C"/>
    <w:rsid w:val="0097491C"/>
    <w:rsid w:val="00976AED"/>
    <w:rsid w:val="009801A7"/>
    <w:rsid w:val="00981174"/>
    <w:rsid w:val="00981592"/>
    <w:rsid w:val="00981778"/>
    <w:rsid w:val="00981ABC"/>
    <w:rsid w:val="00982525"/>
    <w:rsid w:val="009835C6"/>
    <w:rsid w:val="009843DF"/>
    <w:rsid w:val="00984BB0"/>
    <w:rsid w:val="00986539"/>
    <w:rsid w:val="009866FD"/>
    <w:rsid w:val="009867D4"/>
    <w:rsid w:val="00986C4A"/>
    <w:rsid w:val="009871C0"/>
    <w:rsid w:val="0098722F"/>
    <w:rsid w:val="00990231"/>
    <w:rsid w:val="009907C6"/>
    <w:rsid w:val="00991061"/>
    <w:rsid w:val="00992B96"/>
    <w:rsid w:val="00994990"/>
    <w:rsid w:val="00994BB4"/>
    <w:rsid w:val="0099545B"/>
    <w:rsid w:val="009958B7"/>
    <w:rsid w:val="00997C15"/>
    <w:rsid w:val="009A07F6"/>
    <w:rsid w:val="009A1546"/>
    <w:rsid w:val="009A2992"/>
    <w:rsid w:val="009A335D"/>
    <w:rsid w:val="009A5609"/>
    <w:rsid w:val="009A5BBD"/>
    <w:rsid w:val="009A6457"/>
    <w:rsid w:val="009A655E"/>
    <w:rsid w:val="009A6D0A"/>
    <w:rsid w:val="009A6E6B"/>
    <w:rsid w:val="009B14B8"/>
    <w:rsid w:val="009B2608"/>
    <w:rsid w:val="009B26C3"/>
    <w:rsid w:val="009B2D43"/>
    <w:rsid w:val="009B4694"/>
    <w:rsid w:val="009B4E7C"/>
    <w:rsid w:val="009B5657"/>
    <w:rsid w:val="009B578C"/>
    <w:rsid w:val="009B5AF9"/>
    <w:rsid w:val="009C0031"/>
    <w:rsid w:val="009C066A"/>
    <w:rsid w:val="009C0D26"/>
    <w:rsid w:val="009C0EE9"/>
    <w:rsid w:val="009C1296"/>
    <w:rsid w:val="009C32D9"/>
    <w:rsid w:val="009C3B27"/>
    <w:rsid w:val="009C6095"/>
    <w:rsid w:val="009C6F8E"/>
    <w:rsid w:val="009C73F9"/>
    <w:rsid w:val="009D09B3"/>
    <w:rsid w:val="009D131A"/>
    <w:rsid w:val="009D34A8"/>
    <w:rsid w:val="009D4D71"/>
    <w:rsid w:val="009D5CF2"/>
    <w:rsid w:val="009D5D3E"/>
    <w:rsid w:val="009D5E9C"/>
    <w:rsid w:val="009D5F03"/>
    <w:rsid w:val="009D6296"/>
    <w:rsid w:val="009D6501"/>
    <w:rsid w:val="009D71B9"/>
    <w:rsid w:val="009D790A"/>
    <w:rsid w:val="009D7E9C"/>
    <w:rsid w:val="009E19ED"/>
    <w:rsid w:val="009E2789"/>
    <w:rsid w:val="009E30AB"/>
    <w:rsid w:val="009E3803"/>
    <w:rsid w:val="009E3ECE"/>
    <w:rsid w:val="009E3FE4"/>
    <w:rsid w:val="009E4684"/>
    <w:rsid w:val="009E639F"/>
    <w:rsid w:val="009E68A4"/>
    <w:rsid w:val="009E71B4"/>
    <w:rsid w:val="009E7F18"/>
    <w:rsid w:val="009F01B8"/>
    <w:rsid w:val="009F15A4"/>
    <w:rsid w:val="009F161D"/>
    <w:rsid w:val="009F1961"/>
    <w:rsid w:val="009F2751"/>
    <w:rsid w:val="009F305A"/>
    <w:rsid w:val="009F539C"/>
    <w:rsid w:val="009F5585"/>
    <w:rsid w:val="009F7005"/>
    <w:rsid w:val="009F7262"/>
    <w:rsid w:val="009F7A8F"/>
    <w:rsid w:val="00A00383"/>
    <w:rsid w:val="00A005BC"/>
    <w:rsid w:val="00A02EDA"/>
    <w:rsid w:val="00A04903"/>
    <w:rsid w:val="00A05C79"/>
    <w:rsid w:val="00A10553"/>
    <w:rsid w:val="00A10EC0"/>
    <w:rsid w:val="00A1164B"/>
    <w:rsid w:val="00A11678"/>
    <w:rsid w:val="00A12338"/>
    <w:rsid w:val="00A13061"/>
    <w:rsid w:val="00A13689"/>
    <w:rsid w:val="00A13B71"/>
    <w:rsid w:val="00A1407C"/>
    <w:rsid w:val="00A1485B"/>
    <w:rsid w:val="00A1489A"/>
    <w:rsid w:val="00A1567E"/>
    <w:rsid w:val="00A20054"/>
    <w:rsid w:val="00A201B7"/>
    <w:rsid w:val="00A20626"/>
    <w:rsid w:val="00A20E86"/>
    <w:rsid w:val="00A20F37"/>
    <w:rsid w:val="00A21155"/>
    <w:rsid w:val="00A213F0"/>
    <w:rsid w:val="00A216D4"/>
    <w:rsid w:val="00A22900"/>
    <w:rsid w:val="00A230A1"/>
    <w:rsid w:val="00A23219"/>
    <w:rsid w:val="00A235B2"/>
    <w:rsid w:val="00A23D14"/>
    <w:rsid w:val="00A24353"/>
    <w:rsid w:val="00A26B12"/>
    <w:rsid w:val="00A277EA"/>
    <w:rsid w:val="00A31830"/>
    <w:rsid w:val="00A328D0"/>
    <w:rsid w:val="00A33E2E"/>
    <w:rsid w:val="00A33FED"/>
    <w:rsid w:val="00A347A2"/>
    <w:rsid w:val="00A35DDC"/>
    <w:rsid w:val="00A36391"/>
    <w:rsid w:val="00A3691E"/>
    <w:rsid w:val="00A36BFC"/>
    <w:rsid w:val="00A37D4B"/>
    <w:rsid w:val="00A40E68"/>
    <w:rsid w:val="00A4137A"/>
    <w:rsid w:val="00A41BA3"/>
    <w:rsid w:val="00A4425F"/>
    <w:rsid w:val="00A4480A"/>
    <w:rsid w:val="00A4569F"/>
    <w:rsid w:val="00A45D96"/>
    <w:rsid w:val="00A45EF7"/>
    <w:rsid w:val="00A46A19"/>
    <w:rsid w:val="00A46FEA"/>
    <w:rsid w:val="00A50FC8"/>
    <w:rsid w:val="00A5148A"/>
    <w:rsid w:val="00A51713"/>
    <w:rsid w:val="00A51913"/>
    <w:rsid w:val="00A51C77"/>
    <w:rsid w:val="00A520A7"/>
    <w:rsid w:val="00A526EC"/>
    <w:rsid w:val="00A535A2"/>
    <w:rsid w:val="00A535F2"/>
    <w:rsid w:val="00A53BDE"/>
    <w:rsid w:val="00A54575"/>
    <w:rsid w:val="00A5557D"/>
    <w:rsid w:val="00A55888"/>
    <w:rsid w:val="00A56BDB"/>
    <w:rsid w:val="00A574B6"/>
    <w:rsid w:val="00A5756A"/>
    <w:rsid w:val="00A57E6C"/>
    <w:rsid w:val="00A60ED5"/>
    <w:rsid w:val="00A614A4"/>
    <w:rsid w:val="00A62738"/>
    <w:rsid w:val="00A63AFE"/>
    <w:rsid w:val="00A64FBD"/>
    <w:rsid w:val="00A6553A"/>
    <w:rsid w:val="00A66533"/>
    <w:rsid w:val="00A67F19"/>
    <w:rsid w:val="00A719AF"/>
    <w:rsid w:val="00A721F9"/>
    <w:rsid w:val="00A72BC4"/>
    <w:rsid w:val="00A72C87"/>
    <w:rsid w:val="00A72D1D"/>
    <w:rsid w:val="00A7306C"/>
    <w:rsid w:val="00A737DD"/>
    <w:rsid w:val="00A74E3B"/>
    <w:rsid w:val="00A75A7E"/>
    <w:rsid w:val="00A763F0"/>
    <w:rsid w:val="00A76688"/>
    <w:rsid w:val="00A77185"/>
    <w:rsid w:val="00A77360"/>
    <w:rsid w:val="00A7794B"/>
    <w:rsid w:val="00A82B84"/>
    <w:rsid w:val="00A830AE"/>
    <w:rsid w:val="00A8338B"/>
    <w:rsid w:val="00A83DA9"/>
    <w:rsid w:val="00A84249"/>
    <w:rsid w:val="00A84A13"/>
    <w:rsid w:val="00A84B83"/>
    <w:rsid w:val="00A84D2B"/>
    <w:rsid w:val="00A84FA9"/>
    <w:rsid w:val="00A8581A"/>
    <w:rsid w:val="00A85906"/>
    <w:rsid w:val="00A8699D"/>
    <w:rsid w:val="00A8747E"/>
    <w:rsid w:val="00A876B5"/>
    <w:rsid w:val="00A903B4"/>
    <w:rsid w:val="00A906E5"/>
    <w:rsid w:val="00A90A61"/>
    <w:rsid w:val="00A90E3C"/>
    <w:rsid w:val="00A9209A"/>
    <w:rsid w:val="00A92482"/>
    <w:rsid w:val="00A92BAA"/>
    <w:rsid w:val="00A9491E"/>
    <w:rsid w:val="00A94FC8"/>
    <w:rsid w:val="00A963D6"/>
    <w:rsid w:val="00A964AE"/>
    <w:rsid w:val="00A9742F"/>
    <w:rsid w:val="00AA0E26"/>
    <w:rsid w:val="00AA10B7"/>
    <w:rsid w:val="00AA1505"/>
    <w:rsid w:val="00AA158D"/>
    <w:rsid w:val="00AA1903"/>
    <w:rsid w:val="00AA24C5"/>
    <w:rsid w:val="00AA26A9"/>
    <w:rsid w:val="00AA2A90"/>
    <w:rsid w:val="00AA3D5F"/>
    <w:rsid w:val="00AA5512"/>
    <w:rsid w:val="00AA5E00"/>
    <w:rsid w:val="00AA6288"/>
    <w:rsid w:val="00AA631F"/>
    <w:rsid w:val="00AB1166"/>
    <w:rsid w:val="00AB1E54"/>
    <w:rsid w:val="00AB209C"/>
    <w:rsid w:val="00AB2DF2"/>
    <w:rsid w:val="00AB2E50"/>
    <w:rsid w:val="00AB33F0"/>
    <w:rsid w:val="00AB41F6"/>
    <w:rsid w:val="00AB4D01"/>
    <w:rsid w:val="00AB638C"/>
    <w:rsid w:val="00AB643F"/>
    <w:rsid w:val="00AB6607"/>
    <w:rsid w:val="00AB721D"/>
    <w:rsid w:val="00AB7973"/>
    <w:rsid w:val="00AC0C89"/>
    <w:rsid w:val="00AC0D5C"/>
    <w:rsid w:val="00AC1C01"/>
    <w:rsid w:val="00AC299A"/>
    <w:rsid w:val="00AC2FCA"/>
    <w:rsid w:val="00AC308B"/>
    <w:rsid w:val="00AC364E"/>
    <w:rsid w:val="00AC452E"/>
    <w:rsid w:val="00AC5ED9"/>
    <w:rsid w:val="00AC69B3"/>
    <w:rsid w:val="00AC7B6A"/>
    <w:rsid w:val="00AC7F1D"/>
    <w:rsid w:val="00AD0FCD"/>
    <w:rsid w:val="00AD13E3"/>
    <w:rsid w:val="00AD195D"/>
    <w:rsid w:val="00AD2F91"/>
    <w:rsid w:val="00AD37F3"/>
    <w:rsid w:val="00AD428A"/>
    <w:rsid w:val="00AD4A95"/>
    <w:rsid w:val="00AD6ABB"/>
    <w:rsid w:val="00AD6D7F"/>
    <w:rsid w:val="00AD7865"/>
    <w:rsid w:val="00AD7C4D"/>
    <w:rsid w:val="00AD7F72"/>
    <w:rsid w:val="00AE0B90"/>
    <w:rsid w:val="00AE2260"/>
    <w:rsid w:val="00AE2C42"/>
    <w:rsid w:val="00AE2E27"/>
    <w:rsid w:val="00AE3811"/>
    <w:rsid w:val="00AE3947"/>
    <w:rsid w:val="00AE4390"/>
    <w:rsid w:val="00AE4DA5"/>
    <w:rsid w:val="00AE5257"/>
    <w:rsid w:val="00AE5D9E"/>
    <w:rsid w:val="00AE6324"/>
    <w:rsid w:val="00AE7932"/>
    <w:rsid w:val="00AE7EF1"/>
    <w:rsid w:val="00AF0569"/>
    <w:rsid w:val="00AF1279"/>
    <w:rsid w:val="00AF18F9"/>
    <w:rsid w:val="00AF2B1D"/>
    <w:rsid w:val="00AF313A"/>
    <w:rsid w:val="00AF3A4C"/>
    <w:rsid w:val="00AF3B1C"/>
    <w:rsid w:val="00AF46A9"/>
    <w:rsid w:val="00AF59B2"/>
    <w:rsid w:val="00AF6D27"/>
    <w:rsid w:val="00AF72CF"/>
    <w:rsid w:val="00B00CF9"/>
    <w:rsid w:val="00B01C97"/>
    <w:rsid w:val="00B01D24"/>
    <w:rsid w:val="00B02884"/>
    <w:rsid w:val="00B0328E"/>
    <w:rsid w:val="00B039AE"/>
    <w:rsid w:val="00B03C61"/>
    <w:rsid w:val="00B04D5A"/>
    <w:rsid w:val="00B052D2"/>
    <w:rsid w:val="00B07459"/>
    <w:rsid w:val="00B077F7"/>
    <w:rsid w:val="00B07FBB"/>
    <w:rsid w:val="00B1090B"/>
    <w:rsid w:val="00B10A61"/>
    <w:rsid w:val="00B10A9F"/>
    <w:rsid w:val="00B11967"/>
    <w:rsid w:val="00B11AB9"/>
    <w:rsid w:val="00B12AB2"/>
    <w:rsid w:val="00B1304E"/>
    <w:rsid w:val="00B135FF"/>
    <w:rsid w:val="00B141CF"/>
    <w:rsid w:val="00B14B06"/>
    <w:rsid w:val="00B15F86"/>
    <w:rsid w:val="00B16B74"/>
    <w:rsid w:val="00B16C0D"/>
    <w:rsid w:val="00B16CB5"/>
    <w:rsid w:val="00B175CF"/>
    <w:rsid w:val="00B207C0"/>
    <w:rsid w:val="00B20A33"/>
    <w:rsid w:val="00B22A7B"/>
    <w:rsid w:val="00B22CB9"/>
    <w:rsid w:val="00B22E64"/>
    <w:rsid w:val="00B23851"/>
    <w:rsid w:val="00B23AB9"/>
    <w:rsid w:val="00B23C54"/>
    <w:rsid w:val="00B247A4"/>
    <w:rsid w:val="00B24AEC"/>
    <w:rsid w:val="00B25CE0"/>
    <w:rsid w:val="00B26F44"/>
    <w:rsid w:val="00B26FC3"/>
    <w:rsid w:val="00B27E2E"/>
    <w:rsid w:val="00B306E6"/>
    <w:rsid w:val="00B30D70"/>
    <w:rsid w:val="00B3124A"/>
    <w:rsid w:val="00B314EF"/>
    <w:rsid w:val="00B31BE1"/>
    <w:rsid w:val="00B32AA1"/>
    <w:rsid w:val="00B32CED"/>
    <w:rsid w:val="00B32DF5"/>
    <w:rsid w:val="00B33113"/>
    <w:rsid w:val="00B336BD"/>
    <w:rsid w:val="00B3456B"/>
    <w:rsid w:val="00B34BA2"/>
    <w:rsid w:val="00B358CA"/>
    <w:rsid w:val="00B361A9"/>
    <w:rsid w:val="00B3664D"/>
    <w:rsid w:val="00B366C3"/>
    <w:rsid w:val="00B40B6B"/>
    <w:rsid w:val="00B42582"/>
    <w:rsid w:val="00B42ADC"/>
    <w:rsid w:val="00B42E4D"/>
    <w:rsid w:val="00B431D8"/>
    <w:rsid w:val="00B4381C"/>
    <w:rsid w:val="00B45531"/>
    <w:rsid w:val="00B461D4"/>
    <w:rsid w:val="00B46C68"/>
    <w:rsid w:val="00B46FF8"/>
    <w:rsid w:val="00B50EAE"/>
    <w:rsid w:val="00B51614"/>
    <w:rsid w:val="00B5256F"/>
    <w:rsid w:val="00B53497"/>
    <w:rsid w:val="00B53627"/>
    <w:rsid w:val="00B53AA1"/>
    <w:rsid w:val="00B53F70"/>
    <w:rsid w:val="00B54576"/>
    <w:rsid w:val="00B549F0"/>
    <w:rsid w:val="00B5596F"/>
    <w:rsid w:val="00B564C3"/>
    <w:rsid w:val="00B568EA"/>
    <w:rsid w:val="00B6026E"/>
    <w:rsid w:val="00B60CB0"/>
    <w:rsid w:val="00B61093"/>
    <w:rsid w:val="00B610C5"/>
    <w:rsid w:val="00B61278"/>
    <w:rsid w:val="00B6128A"/>
    <w:rsid w:val="00B615E2"/>
    <w:rsid w:val="00B62217"/>
    <w:rsid w:val="00B62454"/>
    <w:rsid w:val="00B62638"/>
    <w:rsid w:val="00B62D2A"/>
    <w:rsid w:val="00B64C5B"/>
    <w:rsid w:val="00B64D41"/>
    <w:rsid w:val="00B64E39"/>
    <w:rsid w:val="00B6515C"/>
    <w:rsid w:val="00B65B86"/>
    <w:rsid w:val="00B65D6D"/>
    <w:rsid w:val="00B66017"/>
    <w:rsid w:val="00B666E8"/>
    <w:rsid w:val="00B6670A"/>
    <w:rsid w:val="00B6748C"/>
    <w:rsid w:val="00B70171"/>
    <w:rsid w:val="00B70C6D"/>
    <w:rsid w:val="00B70DA7"/>
    <w:rsid w:val="00B71324"/>
    <w:rsid w:val="00B7183B"/>
    <w:rsid w:val="00B71E20"/>
    <w:rsid w:val="00B71EBF"/>
    <w:rsid w:val="00B72005"/>
    <w:rsid w:val="00B745CB"/>
    <w:rsid w:val="00B75003"/>
    <w:rsid w:val="00B75040"/>
    <w:rsid w:val="00B75516"/>
    <w:rsid w:val="00B75D3A"/>
    <w:rsid w:val="00B775A7"/>
    <w:rsid w:val="00B775F1"/>
    <w:rsid w:val="00B77B11"/>
    <w:rsid w:val="00B77DBA"/>
    <w:rsid w:val="00B80B39"/>
    <w:rsid w:val="00B811A0"/>
    <w:rsid w:val="00B81F07"/>
    <w:rsid w:val="00B821D9"/>
    <w:rsid w:val="00B82364"/>
    <w:rsid w:val="00B8250A"/>
    <w:rsid w:val="00B8276D"/>
    <w:rsid w:val="00B82978"/>
    <w:rsid w:val="00B82AE4"/>
    <w:rsid w:val="00B82BC0"/>
    <w:rsid w:val="00B8329D"/>
    <w:rsid w:val="00B840D8"/>
    <w:rsid w:val="00B84807"/>
    <w:rsid w:val="00B90BF7"/>
    <w:rsid w:val="00B9143E"/>
    <w:rsid w:val="00B91523"/>
    <w:rsid w:val="00B915A4"/>
    <w:rsid w:val="00B91629"/>
    <w:rsid w:val="00B92F34"/>
    <w:rsid w:val="00B93198"/>
    <w:rsid w:val="00B94A5F"/>
    <w:rsid w:val="00B955EC"/>
    <w:rsid w:val="00B96136"/>
    <w:rsid w:val="00B964C3"/>
    <w:rsid w:val="00B96F00"/>
    <w:rsid w:val="00B97052"/>
    <w:rsid w:val="00B972B2"/>
    <w:rsid w:val="00BA0E44"/>
    <w:rsid w:val="00BA1899"/>
    <w:rsid w:val="00BA1BEB"/>
    <w:rsid w:val="00BA2F50"/>
    <w:rsid w:val="00BA3031"/>
    <w:rsid w:val="00BA3688"/>
    <w:rsid w:val="00BA398A"/>
    <w:rsid w:val="00BA493A"/>
    <w:rsid w:val="00BA5820"/>
    <w:rsid w:val="00BB0B72"/>
    <w:rsid w:val="00BB13E7"/>
    <w:rsid w:val="00BB1824"/>
    <w:rsid w:val="00BB2632"/>
    <w:rsid w:val="00BB359D"/>
    <w:rsid w:val="00BB3A8F"/>
    <w:rsid w:val="00BB4823"/>
    <w:rsid w:val="00BB5996"/>
    <w:rsid w:val="00BB5C4F"/>
    <w:rsid w:val="00BB5E98"/>
    <w:rsid w:val="00BB5EDF"/>
    <w:rsid w:val="00BB7345"/>
    <w:rsid w:val="00BB7516"/>
    <w:rsid w:val="00BC11A6"/>
    <w:rsid w:val="00BC3147"/>
    <w:rsid w:val="00BC3349"/>
    <w:rsid w:val="00BC3635"/>
    <w:rsid w:val="00BC46D7"/>
    <w:rsid w:val="00BC4924"/>
    <w:rsid w:val="00BC4B3B"/>
    <w:rsid w:val="00BC4CD6"/>
    <w:rsid w:val="00BC757D"/>
    <w:rsid w:val="00BC7CE8"/>
    <w:rsid w:val="00BD08BC"/>
    <w:rsid w:val="00BD0C94"/>
    <w:rsid w:val="00BD0E33"/>
    <w:rsid w:val="00BD36E3"/>
    <w:rsid w:val="00BD493E"/>
    <w:rsid w:val="00BD4A40"/>
    <w:rsid w:val="00BD4F82"/>
    <w:rsid w:val="00BD5D7E"/>
    <w:rsid w:val="00BE02EE"/>
    <w:rsid w:val="00BE0AE5"/>
    <w:rsid w:val="00BE1DA6"/>
    <w:rsid w:val="00BE3105"/>
    <w:rsid w:val="00BE4260"/>
    <w:rsid w:val="00BE5B41"/>
    <w:rsid w:val="00BE6352"/>
    <w:rsid w:val="00BE6ADF"/>
    <w:rsid w:val="00BE6EEF"/>
    <w:rsid w:val="00BE7566"/>
    <w:rsid w:val="00BF035B"/>
    <w:rsid w:val="00BF1E34"/>
    <w:rsid w:val="00BF3020"/>
    <w:rsid w:val="00BF3756"/>
    <w:rsid w:val="00BF5600"/>
    <w:rsid w:val="00BF6319"/>
    <w:rsid w:val="00BF6391"/>
    <w:rsid w:val="00BF7292"/>
    <w:rsid w:val="00BF72E8"/>
    <w:rsid w:val="00C007DE"/>
    <w:rsid w:val="00C00983"/>
    <w:rsid w:val="00C00D42"/>
    <w:rsid w:val="00C012C0"/>
    <w:rsid w:val="00C01440"/>
    <w:rsid w:val="00C02388"/>
    <w:rsid w:val="00C03073"/>
    <w:rsid w:val="00C032A3"/>
    <w:rsid w:val="00C03711"/>
    <w:rsid w:val="00C044DC"/>
    <w:rsid w:val="00C0497D"/>
    <w:rsid w:val="00C04B16"/>
    <w:rsid w:val="00C05571"/>
    <w:rsid w:val="00C062EA"/>
    <w:rsid w:val="00C0643D"/>
    <w:rsid w:val="00C06664"/>
    <w:rsid w:val="00C06931"/>
    <w:rsid w:val="00C10757"/>
    <w:rsid w:val="00C10F8E"/>
    <w:rsid w:val="00C116B5"/>
    <w:rsid w:val="00C13349"/>
    <w:rsid w:val="00C14396"/>
    <w:rsid w:val="00C156F1"/>
    <w:rsid w:val="00C16099"/>
    <w:rsid w:val="00C16502"/>
    <w:rsid w:val="00C16F93"/>
    <w:rsid w:val="00C17BF9"/>
    <w:rsid w:val="00C17C83"/>
    <w:rsid w:val="00C2034A"/>
    <w:rsid w:val="00C20C8B"/>
    <w:rsid w:val="00C20C9F"/>
    <w:rsid w:val="00C21576"/>
    <w:rsid w:val="00C23375"/>
    <w:rsid w:val="00C24543"/>
    <w:rsid w:val="00C246B3"/>
    <w:rsid w:val="00C24F12"/>
    <w:rsid w:val="00C26ED2"/>
    <w:rsid w:val="00C304E6"/>
    <w:rsid w:val="00C3076A"/>
    <w:rsid w:val="00C30D5F"/>
    <w:rsid w:val="00C328C6"/>
    <w:rsid w:val="00C335B2"/>
    <w:rsid w:val="00C33685"/>
    <w:rsid w:val="00C338A1"/>
    <w:rsid w:val="00C363EE"/>
    <w:rsid w:val="00C367A8"/>
    <w:rsid w:val="00C36A8E"/>
    <w:rsid w:val="00C3784D"/>
    <w:rsid w:val="00C37917"/>
    <w:rsid w:val="00C40395"/>
    <w:rsid w:val="00C40F49"/>
    <w:rsid w:val="00C410CE"/>
    <w:rsid w:val="00C41556"/>
    <w:rsid w:val="00C41856"/>
    <w:rsid w:val="00C421FB"/>
    <w:rsid w:val="00C430E0"/>
    <w:rsid w:val="00C43462"/>
    <w:rsid w:val="00C43946"/>
    <w:rsid w:val="00C44BD0"/>
    <w:rsid w:val="00C454DA"/>
    <w:rsid w:val="00C45CF1"/>
    <w:rsid w:val="00C46920"/>
    <w:rsid w:val="00C46DC6"/>
    <w:rsid w:val="00C4716D"/>
    <w:rsid w:val="00C4741C"/>
    <w:rsid w:val="00C50C74"/>
    <w:rsid w:val="00C5110C"/>
    <w:rsid w:val="00C5133C"/>
    <w:rsid w:val="00C51621"/>
    <w:rsid w:val="00C54280"/>
    <w:rsid w:val="00C54E9D"/>
    <w:rsid w:val="00C5517E"/>
    <w:rsid w:val="00C5622C"/>
    <w:rsid w:val="00C56EF1"/>
    <w:rsid w:val="00C57634"/>
    <w:rsid w:val="00C60166"/>
    <w:rsid w:val="00C601F1"/>
    <w:rsid w:val="00C610F6"/>
    <w:rsid w:val="00C618E8"/>
    <w:rsid w:val="00C61FA8"/>
    <w:rsid w:val="00C64838"/>
    <w:rsid w:val="00C650F2"/>
    <w:rsid w:val="00C67060"/>
    <w:rsid w:val="00C67127"/>
    <w:rsid w:val="00C6783D"/>
    <w:rsid w:val="00C70A8D"/>
    <w:rsid w:val="00C716A5"/>
    <w:rsid w:val="00C71AB4"/>
    <w:rsid w:val="00C71DA3"/>
    <w:rsid w:val="00C71F0C"/>
    <w:rsid w:val="00C7336F"/>
    <w:rsid w:val="00C742F3"/>
    <w:rsid w:val="00C753DE"/>
    <w:rsid w:val="00C7630C"/>
    <w:rsid w:val="00C7672A"/>
    <w:rsid w:val="00C772EA"/>
    <w:rsid w:val="00C77B77"/>
    <w:rsid w:val="00C77F97"/>
    <w:rsid w:val="00C80264"/>
    <w:rsid w:val="00C80B15"/>
    <w:rsid w:val="00C82664"/>
    <w:rsid w:val="00C828E4"/>
    <w:rsid w:val="00C82EF1"/>
    <w:rsid w:val="00C84453"/>
    <w:rsid w:val="00C84D69"/>
    <w:rsid w:val="00C859A6"/>
    <w:rsid w:val="00C86CCA"/>
    <w:rsid w:val="00C872F2"/>
    <w:rsid w:val="00C90EF9"/>
    <w:rsid w:val="00C911BC"/>
    <w:rsid w:val="00C912F1"/>
    <w:rsid w:val="00C93193"/>
    <w:rsid w:val="00C93D19"/>
    <w:rsid w:val="00C94668"/>
    <w:rsid w:val="00C9489D"/>
    <w:rsid w:val="00C95234"/>
    <w:rsid w:val="00C953E4"/>
    <w:rsid w:val="00C9659F"/>
    <w:rsid w:val="00C9675E"/>
    <w:rsid w:val="00C96A74"/>
    <w:rsid w:val="00C96B05"/>
    <w:rsid w:val="00C96E8E"/>
    <w:rsid w:val="00C97453"/>
    <w:rsid w:val="00C97759"/>
    <w:rsid w:val="00CA1FAF"/>
    <w:rsid w:val="00CA274A"/>
    <w:rsid w:val="00CA32BA"/>
    <w:rsid w:val="00CA3DC6"/>
    <w:rsid w:val="00CA4305"/>
    <w:rsid w:val="00CA44AE"/>
    <w:rsid w:val="00CA5643"/>
    <w:rsid w:val="00CA659A"/>
    <w:rsid w:val="00CA67B2"/>
    <w:rsid w:val="00CA6FAB"/>
    <w:rsid w:val="00CB043D"/>
    <w:rsid w:val="00CB0472"/>
    <w:rsid w:val="00CB0C2E"/>
    <w:rsid w:val="00CB13E9"/>
    <w:rsid w:val="00CB3F1E"/>
    <w:rsid w:val="00CB40BC"/>
    <w:rsid w:val="00CB4ADF"/>
    <w:rsid w:val="00CB6147"/>
    <w:rsid w:val="00CB7DAE"/>
    <w:rsid w:val="00CC106D"/>
    <w:rsid w:val="00CC1079"/>
    <w:rsid w:val="00CC1A25"/>
    <w:rsid w:val="00CC20D2"/>
    <w:rsid w:val="00CC26FC"/>
    <w:rsid w:val="00CC2A30"/>
    <w:rsid w:val="00CC2A82"/>
    <w:rsid w:val="00CC3190"/>
    <w:rsid w:val="00CC466D"/>
    <w:rsid w:val="00CC64FE"/>
    <w:rsid w:val="00CC6663"/>
    <w:rsid w:val="00CC6BE3"/>
    <w:rsid w:val="00CC70F6"/>
    <w:rsid w:val="00CC7919"/>
    <w:rsid w:val="00CC7AF2"/>
    <w:rsid w:val="00CD0445"/>
    <w:rsid w:val="00CD0583"/>
    <w:rsid w:val="00CD0D63"/>
    <w:rsid w:val="00CD0DF4"/>
    <w:rsid w:val="00CD1195"/>
    <w:rsid w:val="00CD14BD"/>
    <w:rsid w:val="00CD16CE"/>
    <w:rsid w:val="00CD1DFE"/>
    <w:rsid w:val="00CD284E"/>
    <w:rsid w:val="00CD29E6"/>
    <w:rsid w:val="00CD2A9E"/>
    <w:rsid w:val="00CD2E46"/>
    <w:rsid w:val="00CD4E75"/>
    <w:rsid w:val="00CD50C4"/>
    <w:rsid w:val="00CD53C9"/>
    <w:rsid w:val="00CD5952"/>
    <w:rsid w:val="00CE066C"/>
    <w:rsid w:val="00CE3AE0"/>
    <w:rsid w:val="00CE558D"/>
    <w:rsid w:val="00CE5F85"/>
    <w:rsid w:val="00CF0D86"/>
    <w:rsid w:val="00CF198C"/>
    <w:rsid w:val="00CF1D7A"/>
    <w:rsid w:val="00CF1DA6"/>
    <w:rsid w:val="00CF1FA7"/>
    <w:rsid w:val="00CF309C"/>
    <w:rsid w:val="00CF358F"/>
    <w:rsid w:val="00CF3EFE"/>
    <w:rsid w:val="00CF5115"/>
    <w:rsid w:val="00CF5B08"/>
    <w:rsid w:val="00CF6B0A"/>
    <w:rsid w:val="00D02178"/>
    <w:rsid w:val="00D026A4"/>
    <w:rsid w:val="00D02E05"/>
    <w:rsid w:val="00D04242"/>
    <w:rsid w:val="00D04D85"/>
    <w:rsid w:val="00D057C9"/>
    <w:rsid w:val="00D05A5A"/>
    <w:rsid w:val="00D05AD5"/>
    <w:rsid w:val="00D06776"/>
    <w:rsid w:val="00D06AF7"/>
    <w:rsid w:val="00D06EB6"/>
    <w:rsid w:val="00D07111"/>
    <w:rsid w:val="00D10087"/>
    <w:rsid w:val="00D12519"/>
    <w:rsid w:val="00D12EDF"/>
    <w:rsid w:val="00D13386"/>
    <w:rsid w:val="00D13783"/>
    <w:rsid w:val="00D13A90"/>
    <w:rsid w:val="00D13BB1"/>
    <w:rsid w:val="00D14243"/>
    <w:rsid w:val="00D1454D"/>
    <w:rsid w:val="00D148EB"/>
    <w:rsid w:val="00D1521C"/>
    <w:rsid w:val="00D15DEC"/>
    <w:rsid w:val="00D2037B"/>
    <w:rsid w:val="00D20E51"/>
    <w:rsid w:val="00D216A2"/>
    <w:rsid w:val="00D21C8C"/>
    <w:rsid w:val="00D24117"/>
    <w:rsid w:val="00D246BC"/>
    <w:rsid w:val="00D24EA4"/>
    <w:rsid w:val="00D27C2E"/>
    <w:rsid w:val="00D3053A"/>
    <w:rsid w:val="00D311EA"/>
    <w:rsid w:val="00D31398"/>
    <w:rsid w:val="00D31951"/>
    <w:rsid w:val="00D32330"/>
    <w:rsid w:val="00D336C3"/>
    <w:rsid w:val="00D35CF1"/>
    <w:rsid w:val="00D36A8E"/>
    <w:rsid w:val="00D36EAC"/>
    <w:rsid w:val="00D37DC9"/>
    <w:rsid w:val="00D40229"/>
    <w:rsid w:val="00D4085C"/>
    <w:rsid w:val="00D40FE8"/>
    <w:rsid w:val="00D41342"/>
    <w:rsid w:val="00D41677"/>
    <w:rsid w:val="00D4171A"/>
    <w:rsid w:val="00D41927"/>
    <w:rsid w:val="00D41BB8"/>
    <w:rsid w:val="00D41BD7"/>
    <w:rsid w:val="00D43CA6"/>
    <w:rsid w:val="00D43D7F"/>
    <w:rsid w:val="00D45174"/>
    <w:rsid w:val="00D461E4"/>
    <w:rsid w:val="00D50403"/>
    <w:rsid w:val="00D5160C"/>
    <w:rsid w:val="00D51AEA"/>
    <w:rsid w:val="00D527BF"/>
    <w:rsid w:val="00D536ED"/>
    <w:rsid w:val="00D53858"/>
    <w:rsid w:val="00D55A8E"/>
    <w:rsid w:val="00D56154"/>
    <w:rsid w:val="00D5673B"/>
    <w:rsid w:val="00D56CF4"/>
    <w:rsid w:val="00D57060"/>
    <w:rsid w:val="00D57ED4"/>
    <w:rsid w:val="00D57F62"/>
    <w:rsid w:val="00D609C7"/>
    <w:rsid w:val="00D60A0A"/>
    <w:rsid w:val="00D60D4C"/>
    <w:rsid w:val="00D60D64"/>
    <w:rsid w:val="00D61878"/>
    <w:rsid w:val="00D61B9C"/>
    <w:rsid w:val="00D62610"/>
    <w:rsid w:val="00D62A43"/>
    <w:rsid w:val="00D62BEC"/>
    <w:rsid w:val="00D635AB"/>
    <w:rsid w:val="00D63E03"/>
    <w:rsid w:val="00D63F64"/>
    <w:rsid w:val="00D64E1D"/>
    <w:rsid w:val="00D655E9"/>
    <w:rsid w:val="00D66BB9"/>
    <w:rsid w:val="00D67CD2"/>
    <w:rsid w:val="00D67EFB"/>
    <w:rsid w:val="00D70AF2"/>
    <w:rsid w:val="00D7130F"/>
    <w:rsid w:val="00D71BD3"/>
    <w:rsid w:val="00D71DE1"/>
    <w:rsid w:val="00D73DF6"/>
    <w:rsid w:val="00D740F6"/>
    <w:rsid w:val="00D742CE"/>
    <w:rsid w:val="00D75A95"/>
    <w:rsid w:val="00D762ED"/>
    <w:rsid w:val="00D77185"/>
    <w:rsid w:val="00D81A5C"/>
    <w:rsid w:val="00D81E09"/>
    <w:rsid w:val="00D82B65"/>
    <w:rsid w:val="00D832E5"/>
    <w:rsid w:val="00D83706"/>
    <w:rsid w:val="00D83F41"/>
    <w:rsid w:val="00D84009"/>
    <w:rsid w:val="00D85660"/>
    <w:rsid w:val="00D8621F"/>
    <w:rsid w:val="00D86790"/>
    <w:rsid w:val="00D87C2E"/>
    <w:rsid w:val="00D90292"/>
    <w:rsid w:val="00D906F3"/>
    <w:rsid w:val="00D91EBA"/>
    <w:rsid w:val="00D9227B"/>
    <w:rsid w:val="00D93A4A"/>
    <w:rsid w:val="00D94F7B"/>
    <w:rsid w:val="00D95564"/>
    <w:rsid w:val="00D9669E"/>
    <w:rsid w:val="00D977F6"/>
    <w:rsid w:val="00D97895"/>
    <w:rsid w:val="00D97D1A"/>
    <w:rsid w:val="00DA007F"/>
    <w:rsid w:val="00DA03E2"/>
    <w:rsid w:val="00DA059B"/>
    <w:rsid w:val="00DA0F7B"/>
    <w:rsid w:val="00DA175E"/>
    <w:rsid w:val="00DA3C7C"/>
    <w:rsid w:val="00DA424F"/>
    <w:rsid w:val="00DA504A"/>
    <w:rsid w:val="00DA6437"/>
    <w:rsid w:val="00DA697B"/>
    <w:rsid w:val="00DA746C"/>
    <w:rsid w:val="00DA77CB"/>
    <w:rsid w:val="00DB009D"/>
    <w:rsid w:val="00DB028B"/>
    <w:rsid w:val="00DB0439"/>
    <w:rsid w:val="00DB1B7B"/>
    <w:rsid w:val="00DB1C21"/>
    <w:rsid w:val="00DB2090"/>
    <w:rsid w:val="00DB25E7"/>
    <w:rsid w:val="00DB2A42"/>
    <w:rsid w:val="00DB3BA5"/>
    <w:rsid w:val="00DB4E17"/>
    <w:rsid w:val="00DB63D8"/>
    <w:rsid w:val="00DB7502"/>
    <w:rsid w:val="00DB79E3"/>
    <w:rsid w:val="00DC0240"/>
    <w:rsid w:val="00DC0803"/>
    <w:rsid w:val="00DC2D71"/>
    <w:rsid w:val="00DC3FFA"/>
    <w:rsid w:val="00DC4661"/>
    <w:rsid w:val="00DC7AA6"/>
    <w:rsid w:val="00DD055F"/>
    <w:rsid w:val="00DD0A9A"/>
    <w:rsid w:val="00DD1112"/>
    <w:rsid w:val="00DD1A6B"/>
    <w:rsid w:val="00DD223C"/>
    <w:rsid w:val="00DD23C5"/>
    <w:rsid w:val="00DD25A2"/>
    <w:rsid w:val="00DD2650"/>
    <w:rsid w:val="00DD34F7"/>
    <w:rsid w:val="00DD3952"/>
    <w:rsid w:val="00DD3CE5"/>
    <w:rsid w:val="00DD4750"/>
    <w:rsid w:val="00DD5CC6"/>
    <w:rsid w:val="00DD6CDB"/>
    <w:rsid w:val="00DD7645"/>
    <w:rsid w:val="00DD7B6C"/>
    <w:rsid w:val="00DD7E2B"/>
    <w:rsid w:val="00DE1D34"/>
    <w:rsid w:val="00DE1EA3"/>
    <w:rsid w:val="00DE3BCE"/>
    <w:rsid w:val="00DE48CD"/>
    <w:rsid w:val="00DE506C"/>
    <w:rsid w:val="00DF03AA"/>
    <w:rsid w:val="00DF0704"/>
    <w:rsid w:val="00DF08D7"/>
    <w:rsid w:val="00DF0F91"/>
    <w:rsid w:val="00DF1485"/>
    <w:rsid w:val="00DF1957"/>
    <w:rsid w:val="00DF31D4"/>
    <w:rsid w:val="00DF3443"/>
    <w:rsid w:val="00DF426B"/>
    <w:rsid w:val="00DF4F5B"/>
    <w:rsid w:val="00DF5E77"/>
    <w:rsid w:val="00DF6901"/>
    <w:rsid w:val="00DF6B9B"/>
    <w:rsid w:val="00DF745D"/>
    <w:rsid w:val="00DF7469"/>
    <w:rsid w:val="00DF74FC"/>
    <w:rsid w:val="00DF7C2F"/>
    <w:rsid w:val="00E005D0"/>
    <w:rsid w:val="00E008B4"/>
    <w:rsid w:val="00E00A05"/>
    <w:rsid w:val="00E011A2"/>
    <w:rsid w:val="00E012DF"/>
    <w:rsid w:val="00E018C5"/>
    <w:rsid w:val="00E01BC7"/>
    <w:rsid w:val="00E01E57"/>
    <w:rsid w:val="00E02072"/>
    <w:rsid w:val="00E036CE"/>
    <w:rsid w:val="00E03BB6"/>
    <w:rsid w:val="00E07F9B"/>
    <w:rsid w:val="00E106AB"/>
    <w:rsid w:val="00E10F3A"/>
    <w:rsid w:val="00E118CB"/>
    <w:rsid w:val="00E11A85"/>
    <w:rsid w:val="00E11E87"/>
    <w:rsid w:val="00E12554"/>
    <w:rsid w:val="00E12BFC"/>
    <w:rsid w:val="00E12D93"/>
    <w:rsid w:val="00E13072"/>
    <w:rsid w:val="00E14A94"/>
    <w:rsid w:val="00E150FC"/>
    <w:rsid w:val="00E15905"/>
    <w:rsid w:val="00E164DD"/>
    <w:rsid w:val="00E16CB5"/>
    <w:rsid w:val="00E1790B"/>
    <w:rsid w:val="00E17FEB"/>
    <w:rsid w:val="00E206FB"/>
    <w:rsid w:val="00E20C6C"/>
    <w:rsid w:val="00E20D2E"/>
    <w:rsid w:val="00E21F35"/>
    <w:rsid w:val="00E22438"/>
    <w:rsid w:val="00E22485"/>
    <w:rsid w:val="00E228F6"/>
    <w:rsid w:val="00E22D30"/>
    <w:rsid w:val="00E23D1C"/>
    <w:rsid w:val="00E23EB7"/>
    <w:rsid w:val="00E24781"/>
    <w:rsid w:val="00E26440"/>
    <w:rsid w:val="00E26699"/>
    <w:rsid w:val="00E27630"/>
    <w:rsid w:val="00E279CD"/>
    <w:rsid w:val="00E27A3E"/>
    <w:rsid w:val="00E31169"/>
    <w:rsid w:val="00E311C7"/>
    <w:rsid w:val="00E31D83"/>
    <w:rsid w:val="00E33530"/>
    <w:rsid w:val="00E3353D"/>
    <w:rsid w:val="00E33790"/>
    <w:rsid w:val="00E337BF"/>
    <w:rsid w:val="00E34D0F"/>
    <w:rsid w:val="00E3506C"/>
    <w:rsid w:val="00E357D2"/>
    <w:rsid w:val="00E35F90"/>
    <w:rsid w:val="00E3768E"/>
    <w:rsid w:val="00E376C8"/>
    <w:rsid w:val="00E37C43"/>
    <w:rsid w:val="00E407B9"/>
    <w:rsid w:val="00E42171"/>
    <w:rsid w:val="00E4284B"/>
    <w:rsid w:val="00E435B2"/>
    <w:rsid w:val="00E44A87"/>
    <w:rsid w:val="00E45F1D"/>
    <w:rsid w:val="00E46186"/>
    <w:rsid w:val="00E4647B"/>
    <w:rsid w:val="00E464CC"/>
    <w:rsid w:val="00E477EF"/>
    <w:rsid w:val="00E47A28"/>
    <w:rsid w:val="00E501E4"/>
    <w:rsid w:val="00E50E46"/>
    <w:rsid w:val="00E510E9"/>
    <w:rsid w:val="00E51156"/>
    <w:rsid w:val="00E5155E"/>
    <w:rsid w:val="00E51983"/>
    <w:rsid w:val="00E52006"/>
    <w:rsid w:val="00E521BC"/>
    <w:rsid w:val="00E52594"/>
    <w:rsid w:val="00E53A25"/>
    <w:rsid w:val="00E53BF7"/>
    <w:rsid w:val="00E53CE6"/>
    <w:rsid w:val="00E5554C"/>
    <w:rsid w:val="00E56BC3"/>
    <w:rsid w:val="00E60019"/>
    <w:rsid w:val="00E62C35"/>
    <w:rsid w:val="00E62ED6"/>
    <w:rsid w:val="00E6405D"/>
    <w:rsid w:val="00E64658"/>
    <w:rsid w:val="00E65C9A"/>
    <w:rsid w:val="00E65FFE"/>
    <w:rsid w:val="00E67015"/>
    <w:rsid w:val="00E67FFB"/>
    <w:rsid w:val="00E700E5"/>
    <w:rsid w:val="00E70A28"/>
    <w:rsid w:val="00E70B52"/>
    <w:rsid w:val="00E70DBF"/>
    <w:rsid w:val="00E70F31"/>
    <w:rsid w:val="00E7114D"/>
    <w:rsid w:val="00E71E7E"/>
    <w:rsid w:val="00E742A6"/>
    <w:rsid w:val="00E74ADD"/>
    <w:rsid w:val="00E74C0A"/>
    <w:rsid w:val="00E74E1A"/>
    <w:rsid w:val="00E75189"/>
    <w:rsid w:val="00E755BD"/>
    <w:rsid w:val="00E75F81"/>
    <w:rsid w:val="00E7624A"/>
    <w:rsid w:val="00E7689D"/>
    <w:rsid w:val="00E7697C"/>
    <w:rsid w:val="00E76C20"/>
    <w:rsid w:val="00E76D86"/>
    <w:rsid w:val="00E76FAE"/>
    <w:rsid w:val="00E774CB"/>
    <w:rsid w:val="00E77EB4"/>
    <w:rsid w:val="00E80C01"/>
    <w:rsid w:val="00E818B1"/>
    <w:rsid w:val="00E819ED"/>
    <w:rsid w:val="00E82232"/>
    <w:rsid w:val="00E82C67"/>
    <w:rsid w:val="00E845AA"/>
    <w:rsid w:val="00E850E4"/>
    <w:rsid w:val="00E85B7C"/>
    <w:rsid w:val="00E86822"/>
    <w:rsid w:val="00E86F85"/>
    <w:rsid w:val="00E90B44"/>
    <w:rsid w:val="00E92F03"/>
    <w:rsid w:val="00E937E1"/>
    <w:rsid w:val="00E95900"/>
    <w:rsid w:val="00E959DA"/>
    <w:rsid w:val="00E95AC3"/>
    <w:rsid w:val="00E95BB4"/>
    <w:rsid w:val="00E96DB7"/>
    <w:rsid w:val="00E97DE4"/>
    <w:rsid w:val="00EA0417"/>
    <w:rsid w:val="00EA236E"/>
    <w:rsid w:val="00EA241D"/>
    <w:rsid w:val="00EA2431"/>
    <w:rsid w:val="00EA296B"/>
    <w:rsid w:val="00EA3229"/>
    <w:rsid w:val="00EA35EC"/>
    <w:rsid w:val="00EA42FF"/>
    <w:rsid w:val="00EA4802"/>
    <w:rsid w:val="00EA4C85"/>
    <w:rsid w:val="00EA4E5B"/>
    <w:rsid w:val="00EA6AFD"/>
    <w:rsid w:val="00EB1239"/>
    <w:rsid w:val="00EB22FC"/>
    <w:rsid w:val="00EB34A3"/>
    <w:rsid w:val="00EB5089"/>
    <w:rsid w:val="00EB51C1"/>
    <w:rsid w:val="00EB5E18"/>
    <w:rsid w:val="00EB5E49"/>
    <w:rsid w:val="00EB620F"/>
    <w:rsid w:val="00EB6DDF"/>
    <w:rsid w:val="00EB6FF3"/>
    <w:rsid w:val="00EB77EE"/>
    <w:rsid w:val="00EB781B"/>
    <w:rsid w:val="00EC0A85"/>
    <w:rsid w:val="00EC0B21"/>
    <w:rsid w:val="00EC1CFD"/>
    <w:rsid w:val="00EC1DBA"/>
    <w:rsid w:val="00EC37EA"/>
    <w:rsid w:val="00EC42AE"/>
    <w:rsid w:val="00EC59FE"/>
    <w:rsid w:val="00EC6102"/>
    <w:rsid w:val="00EC730C"/>
    <w:rsid w:val="00ED087F"/>
    <w:rsid w:val="00ED332E"/>
    <w:rsid w:val="00ED38FE"/>
    <w:rsid w:val="00ED3945"/>
    <w:rsid w:val="00ED3BA4"/>
    <w:rsid w:val="00ED3E65"/>
    <w:rsid w:val="00ED4A19"/>
    <w:rsid w:val="00ED529E"/>
    <w:rsid w:val="00ED6F42"/>
    <w:rsid w:val="00ED7393"/>
    <w:rsid w:val="00ED73C2"/>
    <w:rsid w:val="00ED7CF9"/>
    <w:rsid w:val="00EE1D3E"/>
    <w:rsid w:val="00EE22C4"/>
    <w:rsid w:val="00EE305E"/>
    <w:rsid w:val="00EE5CB1"/>
    <w:rsid w:val="00EE5DAD"/>
    <w:rsid w:val="00EE6BE3"/>
    <w:rsid w:val="00EE7A42"/>
    <w:rsid w:val="00EF0320"/>
    <w:rsid w:val="00EF0832"/>
    <w:rsid w:val="00EF2021"/>
    <w:rsid w:val="00EF4331"/>
    <w:rsid w:val="00EF4AD7"/>
    <w:rsid w:val="00EF50B5"/>
    <w:rsid w:val="00EF526D"/>
    <w:rsid w:val="00EF571A"/>
    <w:rsid w:val="00EF59BA"/>
    <w:rsid w:val="00EF7568"/>
    <w:rsid w:val="00EF76EB"/>
    <w:rsid w:val="00EF7A85"/>
    <w:rsid w:val="00F01033"/>
    <w:rsid w:val="00F01183"/>
    <w:rsid w:val="00F035BB"/>
    <w:rsid w:val="00F039FE"/>
    <w:rsid w:val="00F04320"/>
    <w:rsid w:val="00F0449E"/>
    <w:rsid w:val="00F056AC"/>
    <w:rsid w:val="00F05DC2"/>
    <w:rsid w:val="00F07C8B"/>
    <w:rsid w:val="00F10587"/>
    <w:rsid w:val="00F1070B"/>
    <w:rsid w:val="00F10BD1"/>
    <w:rsid w:val="00F11551"/>
    <w:rsid w:val="00F1156D"/>
    <w:rsid w:val="00F12132"/>
    <w:rsid w:val="00F121D6"/>
    <w:rsid w:val="00F1258A"/>
    <w:rsid w:val="00F1356B"/>
    <w:rsid w:val="00F13930"/>
    <w:rsid w:val="00F14A1C"/>
    <w:rsid w:val="00F14BA5"/>
    <w:rsid w:val="00F1563C"/>
    <w:rsid w:val="00F1678E"/>
    <w:rsid w:val="00F16BD4"/>
    <w:rsid w:val="00F16E18"/>
    <w:rsid w:val="00F16FA2"/>
    <w:rsid w:val="00F20858"/>
    <w:rsid w:val="00F21217"/>
    <w:rsid w:val="00F22B14"/>
    <w:rsid w:val="00F2328B"/>
    <w:rsid w:val="00F2330C"/>
    <w:rsid w:val="00F23793"/>
    <w:rsid w:val="00F23F6A"/>
    <w:rsid w:val="00F241B1"/>
    <w:rsid w:val="00F24236"/>
    <w:rsid w:val="00F2444B"/>
    <w:rsid w:val="00F2537D"/>
    <w:rsid w:val="00F25596"/>
    <w:rsid w:val="00F25CAD"/>
    <w:rsid w:val="00F271C1"/>
    <w:rsid w:val="00F30192"/>
    <w:rsid w:val="00F30234"/>
    <w:rsid w:val="00F30465"/>
    <w:rsid w:val="00F3220E"/>
    <w:rsid w:val="00F32F9E"/>
    <w:rsid w:val="00F333EE"/>
    <w:rsid w:val="00F33B36"/>
    <w:rsid w:val="00F34624"/>
    <w:rsid w:val="00F34DD3"/>
    <w:rsid w:val="00F351AD"/>
    <w:rsid w:val="00F3622F"/>
    <w:rsid w:val="00F40545"/>
    <w:rsid w:val="00F4098C"/>
    <w:rsid w:val="00F40F5E"/>
    <w:rsid w:val="00F4123C"/>
    <w:rsid w:val="00F41D11"/>
    <w:rsid w:val="00F41DBC"/>
    <w:rsid w:val="00F42A25"/>
    <w:rsid w:val="00F44210"/>
    <w:rsid w:val="00F44E28"/>
    <w:rsid w:val="00F458FE"/>
    <w:rsid w:val="00F46198"/>
    <w:rsid w:val="00F50AA7"/>
    <w:rsid w:val="00F50D6E"/>
    <w:rsid w:val="00F51D41"/>
    <w:rsid w:val="00F5258A"/>
    <w:rsid w:val="00F531D9"/>
    <w:rsid w:val="00F532CF"/>
    <w:rsid w:val="00F5357F"/>
    <w:rsid w:val="00F53EC0"/>
    <w:rsid w:val="00F55991"/>
    <w:rsid w:val="00F55B46"/>
    <w:rsid w:val="00F55E54"/>
    <w:rsid w:val="00F565E6"/>
    <w:rsid w:val="00F56851"/>
    <w:rsid w:val="00F56AEC"/>
    <w:rsid w:val="00F5792E"/>
    <w:rsid w:val="00F60924"/>
    <w:rsid w:val="00F60F25"/>
    <w:rsid w:val="00F618BF"/>
    <w:rsid w:val="00F625D5"/>
    <w:rsid w:val="00F631E9"/>
    <w:rsid w:val="00F637F1"/>
    <w:rsid w:val="00F66118"/>
    <w:rsid w:val="00F66D33"/>
    <w:rsid w:val="00F6751B"/>
    <w:rsid w:val="00F71617"/>
    <w:rsid w:val="00F71E78"/>
    <w:rsid w:val="00F71FCA"/>
    <w:rsid w:val="00F724C9"/>
    <w:rsid w:val="00F7278A"/>
    <w:rsid w:val="00F72A84"/>
    <w:rsid w:val="00F738C5"/>
    <w:rsid w:val="00F73BEE"/>
    <w:rsid w:val="00F73EC4"/>
    <w:rsid w:val="00F745E8"/>
    <w:rsid w:val="00F74794"/>
    <w:rsid w:val="00F75856"/>
    <w:rsid w:val="00F7591A"/>
    <w:rsid w:val="00F75BA1"/>
    <w:rsid w:val="00F75CA8"/>
    <w:rsid w:val="00F75D0C"/>
    <w:rsid w:val="00F75F67"/>
    <w:rsid w:val="00F76308"/>
    <w:rsid w:val="00F7692E"/>
    <w:rsid w:val="00F775BB"/>
    <w:rsid w:val="00F77CD1"/>
    <w:rsid w:val="00F802F5"/>
    <w:rsid w:val="00F81AE9"/>
    <w:rsid w:val="00F826D4"/>
    <w:rsid w:val="00F82C00"/>
    <w:rsid w:val="00F83660"/>
    <w:rsid w:val="00F83E7B"/>
    <w:rsid w:val="00F84270"/>
    <w:rsid w:val="00F84839"/>
    <w:rsid w:val="00F853FD"/>
    <w:rsid w:val="00F93FFF"/>
    <w:rsid w:val="00F94C8B"/>
    <w:rsid w:val="00F94EEA"/>
    <w:rsid w:val="00F94FBB"/>
    <w:rsid w:val="00F95981"/>
    <w:rsid w:val="00F95E4A"/>
    <w:rsid w:val="00F96569"/>
    <w:rsid w:val="00F969B3"/>
    <w:rsid w:val="00F969EF"/>
    <w:rsid w:val="00F97899"/>
    <w:rsid w:val="00F979A3"/>
    <w:rsid w:val="00FA14F0"/>
    <w:rsid w:val="00FA1DE3"/>
    <w:rsid w:val="00FA2142"/>
    <w:rsid w:val="00FA2BDB"/>
    <w:rsid w:val="00FA3AD9"/>
    <w:rsid w:val="00FA3EAE"/>
    <w:rsid w:val="00FA41A9"/>
    <w:rsid w:val="00FA428A"/>
    <w:rsid w:val="00FA585D"/>
    <w:rsid w:val="00FA5C5E"/>
    <w:rsid w:val="00FA5F62"/>
    <w:rsid w:val="00FA6945"/>
    <w:rsid w:val="00FB17F1"/>
    <w:rsid w:val="00FB2499"/>
    <w:rsid w:val="00FB2A9E"/>
    <w:rsid w:val="00FB67B1"/>
    <w:rsid w:val="00FB69E9"/>
    <w:rsid w:val="00FB7EE9"/>
    <w:rsid w:val="00FC0919"/>
    <w:rsid w:val="00FC0D67"/>
    <w:rsid w:val="00FC11B5"/>
    <w:rsid w:val="00FC18A5"/>
    <w:rsid w:val="00FC1FDB"/>
    <w:rsid w:val="00FC260C"/>
    <w:rsid w:val="00FC4509"/>
    <w:rsid w:val="00FC48AD"/>
    <w:rsid w:val="00FC6C3D"/>
    <w:rsid w:val="00FC7042"/>
    <w:rsid w:val="00FC76C9"/>
    <w:rsid w:val="00FD042A"/>
    <w:rsid w:val="00FD1872"/>
    <w:rsid w:val="00FD3123"/>
    <w:rsid w:val="00FD3E21"/>
    <w:rsid w:val="00FD473A"/>
    <w:rsid w:val="00FD493C"/>
    <w:rsid w:val="00FD52F0"/>
    <w:rsid w:val="00FD6140"/>
    <w:rsid w:val="00FD61DC"/>
    <w:rsid w:val="00FD6696"/>
    <w:rsid w:val="00FD669B"/>
    <w:rsid w:val="00FD7B07"/>
    <w:rsid w:val="00FE0CEA"/>
    <w:rsid w:val="00FE16FA"/>
    <w:rsid w:val="00FE1E32"/>
    <w:rsid w:val="00FE3D10"/>
    <w:rsid w:val="00FE5954"/>
    <w:rsid w:val="00FE62C4"/>
    <w:rsid w:val="00FE7ADD"/>
    <w:rsid w:val="00FF06D2"/>
    <w:rsid w:val="00FF115E"/>
    <w:rsid w:val="00FF1F1C"/>
    <w:rsid w:val="00FF20C1"/>
    <w:rsid w:val="00FF245D"/>
    <w:rsid w:val="00FF2577"/>
    <w:rsid w:val="00FF29F8"/>
    <w:rsid w:val="00FF2F82"/>
    <w:rsid w:val="00FF511C"/>
    <w:rsid w:val="00FF5E2C"/>
    <w:rsid w:val="00FF64F7"/>
    <w:rsid w:val="00FF6644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B67"/>
    <w:rPr>
      <w:rFonts w:ascii="Times New Roman" w:hAnsi="Times New Roman"/>
      <w:sz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7D6F4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5136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7D6F45"/>
    <w:rPr>
      <w:rFonts w:ascii="Arial" w:eastAsia="SimSun" w:hAnsi="Arial" w:cs="Times New Roman"/>
      <w:sz w:val="32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5136B"/>
    <w:rPr>
      <w:rFonts w:ascii="Arial" w:eastAsia="SimSun" w:hAnsi="Arial" w:cs="Times New Roman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  <w:sz w:val="20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  <w:sz w:val="20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  <w:sz w:val="20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  <w:sz w:val="20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4C7"/>
  </w:style>
  <w:style w:type="paragraph" w:styleId="Footer">
    <w:name w:val="footer"/>
    <w:basedOn w:val="Normal"/>
    <w:link w:val="Foot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4C7"/>
  </w:style>
  <w:style w:type="character" w:styleId="CommentReference">
    <w:name w:val="annotation reference"/>
    <w:basedOn w:val="DefaultParagraphFont"/>
    <w:uiPriority w:val="99"/>
    <w:semiHidden/>
    <w:unhideWhenUsed/>
    <w:rsid w:val="00C77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72E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7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2EA"/>
    <w:rPr>
      <w:b/>
      <w:bCs/>
      <w:sz w:val="20"/>
      <w:szCs w:val="20"/>
    </w:rPr>
  </w:style>
  <w:style w:type="paragraph" w:customStyle="1" w:styleId="Reference">
    <w:name w:val="Reference"/>
    <w:basedOn w:val="Normal"/>
    <w:link w:val="ReferenceChar"/>
    <w:rsid w:val="00175767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175767"/>
    <w:rPr>
      <w:rFonts w:ascii="Times New Roman" w:eastAsiaTheme="minorHAnsi" w:hAnsi="Times New Roman"/>
      <w:sz w:val="20"/>
      <w:lang w:eastAsia="en-US"/>
    </w:rPr>
  </w:style>
  <w:style w:type="paragraph" w:styleId="Revision">
    <w:name w:val="Revision"/>
    <w:hidden/>
    <w:uiPriority w:val="99"/>
    <w:semiHidden/>
    <w:rsid w:val="00554AFE"/>
    <w:pPr>
      <w:spacing w:after="0" w:line="240" w:lineRule="auto"/>
    </w:pPr>
  </w:style>
  <w:style w:type="character" w:styleId="Emphasis">
    <w:name w:val="Emphasis"/>
    <w:uiPriority w:val="20"/>
    <w:qFormat/>
    <w:rsid w:val="00DD7645"/>
    <w:rPr>
      <w:i/>
      <w:iCs/>
    </w:rPr>
  </w:style>
  <w:style w:type="paragraph" w:customStyle="1" w:styleId="References">
    <w:name w:val="References"/>
    <w:basedOn w:val="Normal"/>
    <w:qFormat/>
    <w:rsid w:val="00B82AE4"/>
    <w:pPr>
      <w:numPr>
        <w:numId w:val="3"/>
      </w:numPr>
      <w:autoSpaceDE w:val="0"/>
      <w:autoSpaceDN w:val="0"/>
      <w:snapToGrid w:val="0"/>
      <w:spacing w:after="60" w:line="240" w:lineRule="auto"/>
      <w:jc w:val="both"/>
    </w:pPr>
    <w:rPr>
      <w:rFonts w:eastAsia="SimSun" w:cs="Times New Roman"/>
      <w:szCs w:val="16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434D24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styleId="Hyperlink">
    <w:name w:val="Hyperlink"/>
    <w:uiPriority w:val="99"/>
    <w:qFormat/>
    <w:rsid w:val="00A8699D"/>
    <w:rPr>
      <w:color w:val="0000FF"/>
      <w:u w:val="single"/>
    </w:rPr>
  </w:style>
  <w:style w:type="paragraph" w:styleId="NormalWeb">
    <w:name w:val="Normal (Web)"/>
    <w:basedOn w:val="Normal"/>
    <w:uiPriority w:val="99"/>
    <w:qFormat/>
    <w:rsid w:val="00535C3E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58485-670E-436B-AA8F-6E3CC692D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ED83774-2766-4056-8978-64FEC9D5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2520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Paul.Marinier@InterDigital.com</dc:creator>
  <cp:keywords/>
  <dc:description/>
  <cp:lastModifiedBy>Erdem Bala</cp:lastModifiedBy>
  <cp:revision>652</cp:revision>
  <dcterms:created xsi:type="dcterms:W3CDTF">2022-09-29T06:00:00Z</dcterms:created>
  <dcterms:modified xsi:type="dcterms:W3CDTF">2023-09-29T16:55:00Z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